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4DA0FA" w14:textId="0DDABC4A" w:rsidR="00FD1134" w:rsidRDefault="00FD1134" w:rsidP="00FD113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D1134">
        <w:rPr>
          <w:rFonts w:ascii="Times New Roman" w:hAnsi="Times New Roman" w:cs="Times New Roman"/>
          <w:b/>
          <w:bCs/>
          <w:sz w:val="32"/>
          <w:szCs w:val="32"/>
        </w:rPr>
        <w:t xml:space="preserve">WYMAGANIA EDUKACYJNE Z JĘZYKA POLSKIEGO DLA KLASY 4 </w:t>
      </w:r>
      <w:r w:rsidRPr="00FD1134">
        <w:rPr>
          <w:rFonts w:ascii="Times New Roman" w:hAnsi="Times New Roman" w:cs="Times New Roman"/>
          <w:b/>
          <w:bCs/>
          <w:sz w:val="32"/>
          <w:szCs w:val="32"/>
        </w:rPr>
        <w:br/>
        <w:t>(zgodne z podstawą programową na rok 2026)</w:t>
      </w:r>
    </w:p>
    <w:p w14:paraId="42039528" w14:textId="77777777" w:rsidR="00EB70D7" w:rsidRPr="006616A0" w:rsidRDefault="00EB70D7" w:rsidP="00FD1134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0369A90" w14:textId="0E7484A0" w:rsidR="006616A0" w:rsidRDefault="006616A0" w:rsidP="006616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16A0">
        <w:rPr>
          <w:rFonts w:ascii="Times New Roman" w:hAnsi="Times New Roman" w:cs="Times New Roman"/>
          <w:b/>
          <w:bCs/>
          <w:sz w:val="24"/>
          <w:szCs w:val="24"/>
        </w:rPr>
        <w:t>Przy różnicowaniu ocen nauczyciel bierze pod uwagę nie tylko poprawność odpowiedzi, lecz także stopień samodzielności ucznia.</w:t>
      </w:r>
    </w:p>
    <w:p w14:paraId="7610FD66" w14:textId="7F596134" w:rsidR="003816B0" w:rsidRDefault="003816B0" w:rsidP="003816B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 klasie czwartej </w:t>
      </w:r>
      <w:r w:rsidRPr="00661A69">
        <w:rPr>
          <w:rFonts w:ascii="Times New Roman" w:hAnsi="Times New Roman" w:cs="Times New Roman"/>
          <w:bCs/>
          <w:sz w:val="24"/>
          <w:szCs w:val="24"/>
        </w:rPr>
        <w:t xml:space="preserve"> w roku szkolnym 2026/27 ocenianie bieżące nie będzie wyrażone cyfrą, lecz za pomocą procentów określających stopień opanowania wiedzy i umiejętności określonych w Podstawie Programowej </w:t>
      </w:r>
    </w:p>
    <w:p w14:paraId="04D61C9B" w14:textId="77777777" w:rsidR="003816B0" w:rsidRDefault="003816B0" w:rsidP="003816B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Ocena wyrażona cyfrą dotyczy klasyfikacji śródrocznej na zakończenie pierwszego półrocza i końcoworocznej</w:t>
      </w:r>
    </w:p>
    <w:p w14:paraId="2514252D" w14:textId="77777777" w:rsidR="003816B0" w:rsidRDefault="003816B0" w:rsidP="003816B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Ocena śródroczna i końcoworoczna nie jest wystawiana  na podstawie progów procentowych. Nauczyciel bierze pod uwagę wiedzę ucznia, rozumienie, typowe i nietypowe wykorzystanie wiedzy i umiejętności  przez ucznia, stopień samodzielności , podejmowanie przez niego dodatkowe działania edukacyjne, zainteresowanie własnym rozwojem, udział w konkursach przedmiotowych</w:t>
      </w:r>
    </w:p>
    <w:p w14:paraId="10E2F209" w14:textId="77777777" w:rsidR="003816B0" w:rsidRPr="006616A0" w:rsidRDefault="003816B0" w:rsidP="003816B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16A0">
        <w:rPr>
          <w:rFonts w:ascii="Times New Roman" w:hAnsi="Times New Roman" w:cs="Times New Roman"/>
          <w:sz w:val="24"/>
          <w:szCs w:val="24"/>
        </w:rPr>
        <w:t>Ocena niedostateczna nie jest konsekwencją pojedynczego błędu, braku jednej pracy lub trudności występujących wyłącznie w jednym obszarze. Ocenę klasyfikacyjną ustala się na podstawie całościowego poziomu osiągnięć ucznia</w:t>
      </w:r>
      <w:r>
        <w:rPr>
          <w:rFonts w:ascii="Times New Roman" w:hAnsi="Times New Roman" w:cs="Times New Roman"/>
          <w:sz w:val="24"/>
          <w:szCs w:val="24"/>
        </w:rPr>
        <w:t>, uzwględniając przyrost wiedzy i umiejętności</w:t>
      </w:r>
      <w:r w:rsidRPr="006616A0">
        <w:rPr>
          <w:rFonts w:ascii="Times New Roman" w:hAnsi="Times New Roman" w:cs="Times New Roman"/>
          <w:sz w:val="24"/>
          <w:szCs w:val="24"/>
        </w:rPr>
        <w:t>.</w:t>
      </w:r>
    </w:p>
    <w:p w14:paraId="6D6C1012" w14:textId="77777777" w:rsidR="003816B0" w:rsidRPr="006616A0" w:rsidRDefault="003816B0" w:rsidP="003816B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16A0">
        <w:rPr>
          <w:rFonts w:ascii="Times New Roman" w:hAnsi="Times New Roman" w:cs="Times New Roman"/>
          <w:sz w:val="24"/>
          <w:szCs w:val="24"/>
        </w:rPr>
        <w:t>Szczególne znaczenie ma rozwój kompetencji językowych: rozumienie wypowiedzi, czytanie, formułowanie własnych wypowiedzi, selekcjonowanie i przetwarzanie informacji oraz dostosowywanie komunikatu do sytuacji i odbiorcy.</w:t>
      </w:r>
    </w:p>
    <w:p w14:paraId="65B16358" w14:textId="77777777" w:rsidR="003816B0" w:rsidRPr="006616A0" w:rsidRDefault="003816B0" w:rsidP="003816B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16A0">
        <w:rPr>
          <w:rFonts w:ascii="Times New Roman" w:hAnsi="Times New Roman" w:cs="Times New Roman"/>
          <w:sz w:val="24"/>
          <w:szCs w:val="24"/>
        </w:rPr>
        <w:t xml:space="preserve">Ocenie podlega również umiejętność korzystania ze źródeł, krytycznej oceny informacji, poszanowania autorstwa oraz bezpiecznego </w:t>
      </w:r>
      <w:r>
        <w:rPr>
          <w:rFonts w:ascii="Times New Roman" w:hAnsi="Times New Roman" w:cs="Times New Roman"/>
          <w:sz w:val="24"/>
          <w:szCs w:val="24"/>
        </w:rPr>
        <w:br/>
      </w:r>
      <w:r w:rsidRPr="006616A0">
        <w:rPr>
          <w:rFonts w:ascii="Times New Roman" w:hAnsi="Times New Roman" w:cs="Times New Roman"/>
          <w:sz w:val="24"/>
          <w:szCs w:val="24"/>
        </w:rPr>
        <w:t>i odpowiedzialnego korzystania z technologii cyfrowych.</w:t>
      </w:r>
    </w:p>
    <w:p w14:paraId="613D1AE2" w14:textId="77777777" w:rsidR="003816B0" w:rsidRPr="006616A0" w:rsidRDefault="003816B0" w:rsidP="003816B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16A0">
        <w:rPr>
          <w:rFonts w:ascii="Times New Roman" w:hAnsi="Times New Roman" w:cs="Times New Roman"/>
          <w:sz w:val="24"/>
          <w:szCs w:val="24"/>
        </w:rPr>
        <w:t>W zakresie tworzenia wypowiedzi bierze się pod uwagę m.in. treść, zgodność z tematem i formą, kompozycję, spójność, poprawność językową, zasób słownictwa, ortografię, interpunkcję oraz samodzielność redagowania i poprawiania tekstu.</w:t>
      </w:r>
    </w:p>
    <w:p w14:paraId="003D29DF" w14:textId="77777777" w:rsidR="003816B0" w:rsidRDefault="003816B0" w:rsidP="003816B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616A0">
        <w:rPr>
          <w:rFonts w:ascii="Times New Roman" w:hAnsi="Times New Roman" w:cs="Times New Roman"/>
          <w:sz w:val="24"/>
          <w:szCs w:val="24"/>
        </w:rPr>
        <w:t>W zakresie odbioru literatury i innych tekstów kultury ocenia się nie tylko znajomość treści, lecz także rozumienie, analizowanie, interpretowanie, uzasadnianie własnego odczytania, wyciąganie wniosków oraz odnoszenie tekstu do wartości i doświadczeń</w:t>
      </w:r>
    </w:p>
    <w:p w14:paraId="457BF45A" w14:textId="77777777" w:rsidR="003816B0" w:rsidRPr="004B5FEA" w:rsidRDefault="003816B0" w:rsidP="003816B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16A0">
        <w:rPr>
          <w:rFonts w:ascii="Times New Roman" w:hAnsi="Times New Roman" w:cs="Times New Roman"/>
          <w:sz w:val="24"/>
          <w:szCs w:val="24"/>
        </w:rPr>
        <w:t>Przy ocenie najwyższej szczególnie istotne są: samodzielność, twórcze wykorzystanie wiedzy, umiejętność rozwiązywania problemów, argumentowanie, łączenie różnych dziedzin, inicjowanie działań oraz świadoma autorefleksja.</w:t>
      </w:r>
    </w:p>
    <w:p w14:paraId="3F59FE35" w14:textId="77777777" w:rsidR="003816B0" w:rsidRPr="004B5FEA" w:rsidRDefault="003816B0" w:rsidP="003816B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5FEA">
        <w:rPr>
          <w:rFonts w:ascii="Times New Roman" w:hAnsi="Times New Roman" w:cs="Times New Roman"/>
          <w:sz w:val="24"/>
          <w:szCs w:val="24"/>
        </w:rPr>
        <w:t>Ocena celująca nie oznacza wyłącznie bezbłędnego wykonywania typowych zadań. Powinna odzwierciedlać wyraźnie ponadprzeciętny poziom samodzielności, twórczego wykorzystania wiedzy i umiejętności (w obrębie podstawy programowej).</w:t>
      </w:r>
    </w:p>
    <w:p w14:paraId="7A7A137D" w14:textId="77777777" w:rsidR="003816B0" w:rsidRDefault="003816B0" w:rsidP="003816B0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1A69">
        <w:rPr>
          <w:rFonts w:ascii="Times New Roman" w:hAnsi="Times New Roman" w:cs="Times New Roman"/>
          <w:sz w:val="24"/>
          <w:szCs w:val="24"/>
        </w:rPr>
        <w:lastRenderedPageBreak/>
        <w:t xml:space="preserve">W ocenianiu </w:t>
      </w:r>
      <w:r>
        <w:rPr>
          <w:rFonts w:ascii="Times New Roman" w:hAnsi="Times New Roman" w:cs="Times New Roman"/>
          <w:sz w:val="24"/>
          <w:szCs w:val="24"/>
        </w:rPr>
        <w:t xml:space="preserve">uwzględniane będą </w:t>
      </w:r>
      <w:r w:rsidRPr="00661A69">
        <w:rPr>
          <w:rFonts w:ascii="Times New Roman" w:hAnsi="Times New Roman" w:cs="Times New Roman"/>
          <w:sz w:val="24"/>
          <w:szCs w:val="24"/>
        </w:rPr>
        <w:t>indywidualne możliwości psychofizyczne i edukacyjne ucznia oraz dostosowanie wymagań wynikające z rozpoznanych potrzeb.</w:t>
      </w:r>
    </w:p>
    <w:p w14:paraId="384A9341" w14:textId="77777777" w:rsidR="003816B0" w:rsidRPr="006616A0" w:rsidRDefault="003816B0" w:rsidP="003816B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616A0">
        <w:rPr>
          <w:rFonts w:ascii="Times New Roman" w:hAnsi="Times New Roman" w:cs="Times New Roman"/>
          <w:sz w:val="24"/>
          <w:szCs w:val="24"/>
        </w:rPr>
        <w:t>Wymagania mają charakter narastający – uczeń otrzymujący ocenę wyższą powinien spełniać również wymagania określone dla ocen niższych.</w:t>
      </w:r>
    </w:p>
    <w:p w14:paraId="1FFFED5F" w14:textId="77777777" w:rsidR="003816B0" w:rsidRPr="00661A69" w:rsidRDefault="003816B0" w:rsidP="003816B0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3842174D" w14:textId="77777777" w:rsidR="003816B0" w:rsidRPr="006616A0" w:rsidRDefault="003816B0" w:rsidP="003816B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84AAE1" w14:textId="77777777" w:rsidR="003816B0" w:rsidRPr="006616A0" w:rsidRDefault="003816B0" w:rsidP="003816B0">
      <w:pPr>
        <w:jc w:val="both"/>
        <w:rPr>
          <w:rFonts w:ascii="Times New Roman" w:hAnsi="Times New Roman" w:cs="Times New Roman"/>
          <w:sz w:val="24"/>
          <w:szCs w:val="24"/>
        </w:rPr>
      </w:pPr>
      <w:r w:rsidRPr="006616A0">
        <w:rPr>
          <w:rFonts w:ascii="Times New Roman" w:hAnsi="Times New Roman" w:cs="Times New Roman"/>
          <w:sz w:val="24"/>
          <w:szCs w:val="24"/>
        </w:rPr>
        <w:t>Ocena 2 – dopuszczająca: uczeń wykonuje zadania proste, często korzystając z instrukcji, wzoru, podpowiedzi lub bezpośredniej pomocy nauczyciela.</w:t>
      </w:r>
    </w:p>
    <w:p w14:paraId="2E9C65A3" w14:textId="77777777" w:rsidR="003816B0" w:rsidRPr="006616A0" w:rsidRDefault="003816B0" w:rsidP="003816B0">
      <w:pPr>
        <w:jc w:val="both"/>
        <w:rPr>
          <w:rFonts w:ascii="Times New Roman" w:hAnsi="Times New Roman" w:cs="Times New Roman"/>
          <w:sz w:val="24"/>
          <w:szCs w:val="24"/>
        </w:rPr>
      </w:pPr>
      <w:r w:rsidRPr="006616A0">
        <w:rPr>
          <w:rFonts w:ascii="Times New Roman" w:hAnsi="Times New Roman" w:cs="Times New Roman"/>
          <w:sz w:val="24"/>
          <w:szCs w:val="24"/>
        </w:rPr>
        <w:t>Ocena 3 – dostateczna: uczeń wykonuje typowe zadania samodzielnie, jeśli dotyczą poznanych i ćwiczonych wcześniej treści.</w:t>
      </w:r>
    </w:p>
    <w:p w14:paraId="40F3E745" w14:textId="77777777" w:rsidR="003816B0" w:rsidRPr="006616A0" w:rsidRDefault="003816B0" w:rsidP="003816B0">
      <w:pPr>
        <w:jc w:val="both"/>
        <w:rPr>
          <w:rFonts w:ascii="Times New Roman" w:hAnsi="Times New Roman" w:cs="Times New Roman"/>
          <w:sz w:val="24"/>
          <w:szCs w:val="24"/>
        </w:rPr>
      </w:pPr>
      <w:r w:rsidRPr="006616A0">
        <w:rPr>
          <w:rFonts w:ascii="Times New Roman" w:hAnsi="Times New Roman" w:cs="Times New Roman"/>
          <w:sz w:val="24"/>
          <w:szCs w:val="24"/>
        </w:rPr>
        <w:t>Ocena 4 – dobra: uczeń samodzielnie i poprawnie wykorzystuje poznaną wiedzę, potrafi ją zastosować w typowych sytuacjach o</w:t>
      </w:r>
      <w:r>
        <w:rPr>
          <w:rFonts w:ascii="Times New Roman" w:hAnsi="Times New Roman" w:cs="Times New Roman"/>
          <w:sz w:val="24"/>
          <w:szCs w:val="24"/>
        </w:rPr>
        <w:t>raz uzasadnić swoje rozwiązania, w ramach pracy własnej w domu ćwiczy umiejętności zdobyte na lekcji</w:t>
      </w:r>
    </w:p>
    <w:p w14:paraId="67FC1FBA" w14:textId="77777777" w:rsidR="003816B0" w:rsidRPr="006616A0" w:rsidRDefault="003816B0" w:rsidP="003816B0">
      <w:pPr>
        <w:jc w:val="both"/>
        <w:rPr>
          <w:rFonts w:ascii="Times New Roman" w:hAnsi="Times New Roman" w:cs="Times New Roman"/>
          <w:sz w:val="24"/>
          <w:szCs w:val="24"/>
        </w:rPr>
      </w:pPr>
      <w:r w:rsidRPr="006616A0">
        <w:rPr>
          <w:rFonts w:ascii="Times New Roman" w:hAnsi="Times New Roman" w:cs="Times New Roman"/>
          <w:sz w:val="24"/>
          <w:szCs w:val="24"/>
        </w:rPr>
        <w:t>Ocena 5 – bardzo dobra: uczeń sprawnie wykorzystuje wiedzę w różnych sytuacjach, analizuje, porównuje, wnioskuje, uzasadnia i dokonuje sam</w:t>
      </w:r>
      <w:r>
        <w:rPr>
          <w:rFonts w:ascii="Times New Roman" w:hAnsi="Times New Roman" w:cs="Times New Roman"/>
          <w:sz w:val="24"/>
          <w:szCs w:val="24"/>
        </w:rPr>
        <w:t xml:space="preserve">odzielnej korekty własnej pracy, w ramach pracy własnej w domu systematycznie ćwiczy umiejętności zdobyte na lekcji </w:t>
      </w:r>
    </w:p>
    <w:p w14:paraId="4E59FE5B" w14:textId="77777777" w:rsidR="003816B0" w:rsidRDefault="003816B0" w:rsidP="003816B0">
      <w:pPr>
        <w:jc w:val="both"/>
        <w:rPr>
          <w:rFonts w:ascii="Times New Roman" w:hAnsi="Times New Roman" w:cs="Times New Roman"/>
          <w:sz w:val="24"/>
          <w:szCs w:val="24"/>
        </w:rPr>
      </w:pPr>
      <w:r w:rsidRPr="006616A0">
        <w:rPr>
          <w:rFonts w:ascii="Times New Roman" w:hAnsi="Times New Roman" w:cs="Times New Roman"/>
          <w:sz w:val="24"/>
          <w:szCs w:val="24"/>
        </w:rPr>
        <w:t>Ocena 6 – celująca: uczeń wykorzystuje wiedzę twórczo, także w sytuacjach nowych i nietypowych; samodzielnie poszukuje rozwiązań, proponuje własne pomysły, łączy wiadomości z różnych obszarów i potrafi wyk</w:t>
      </w:r>
      <w:r>
        <w:rPr>
          <w:rFonts w:ascii="Times New Roman" w:hAnsi="Times New Roman" w:cs="Times New Roman"/>
          <w:sz w:val="24"/>
          <w:szCs w:val="24"/>
        </w:rPr>
        <w:t>orzystać je w praktyce, bierze udział w konkursach przedmiotowych i literackich, uczestniczy w dodatkowych zajęciach, w ramach pracy własnej w domu samodzielnie wykonuje zadania, doskonaląc umiejętności zdobyte na lekcji</w:t>
      </w:r>
    </w:p>
    <w:p w14:paraId="6D7FD674" w14:textId="77777777" w:rsidR="003816B0" w:rsidRPr="00905545" w:rsidRDefault="003816B0" w:rsidP="003816B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BBF0C7" w14:textId="77777777" w:rsidR="003816B0" w:rsidRPr="006616A0" w:rsidRDefault="003816B0" w:rsidP="006616A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2DDE6" w14:textId="77777777" w:rsidR="00E01FA9" w:rsidRPr="006616A0" w:rsidRDefault="00E01FA9" w:rsidP="006616A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CF45F8" w14:textId="77777777" w:rsidR="00EB70D7" w:rsidRDefault="00EB70D7" w:rsidP="00FD113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3546AD97" w14:textId="77777777" w:rsidR="00EB70D7" w:rsidRDefault="00EB70D7" w:rsidP="003816B0">
      <w:pPr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</w:p>
    <w:p w14:paraId="67FEAA92" w14:textId="77777777" w:rsidR="00EB70D7" w:rsidRDefault="00EB70D7" w:rsidP="00FD113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DCD92AF" w14:textId="77777777" w:rsidR="00FD1134" w:rsidRPr="00FD1134" w:rsidRDefault="00FD113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459" w:type="dxa"/>
        <w:tblCellSpacing w:w="15" w:type="dxa"/>
        <w:tblInd w:w="-4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8"/>
        <w:gridCol w:w="1935"/>
        <w:gridCol w:w="2166"/>
        <w:gridCol w:w="1911"/>
        <w:gridCol w:w="1790"/>
        <w:gridCol w:w="2312"/>
        <w:gridCol w:w="2177"/>
      </w:tblGrid>
      <w:tr w:rsidR="00FD1134" w:rsidRPr="00FD1134" w14:paraId="6B5D757A" w14:textId="77777777" w:rsidTr="00FD1134">
        <w:trPr>
          <w:tblHeader/>
          <w:tblCellSpacing w:w="15" w:type="dxa"/>
        </w:trPr>
        <w:tc>
          <w:tcPr>
            <w:tcW w:w="2124" w:type="dxa"/>
            <w:vAlign w:val="center"/>
            <w:hideMark/>
          </w:tcPr>
          <w:p w14:paraId="38C884B5" w14:textId="77777777" w:rsidR="00FD1134" w:rsidRPr="00FD1134" w:rsidRDefault="00FD1134" w:rsidP="00FD1134">
            <w:pPr>
              <w:rPr>
                <w:rFonts w:ascii="Times New Roman" w:hAnsi="Times New Roman" w:cs="Times New Roman"/>
                <w:b/>
                <w:bCs/>
              </w:rPr>
            </w:pPr>
            <w:r w:rsidRPr="00FD1134">
              <w:rPr>
                <w:rFonts w:ascii="Times New Roman" w:hAnsi="Times New Roman" w:cs="Times New Roman"/>
                <w:b/>
                <w:bCs/>
              </w:rPr>
              <w:t>Obszar</w:t>
            </w:r>
          </w:p>
        </w:tc>
        <w:tc>
          <w:tcPr>
            <w:tcW w:w="0" w:type="auto"/>
            <w:vAlign w:val="center"/>
            <w:hideMark/>
          </w:tcPr>
          <w:p w14:paraId="7F97D730" w14:textId="758ED3A1" w:rsidR="00FD1134" w:rsidRPr="00FD1134" w:rsidRDefault="00FD1134" w:rsidP="00FD1134">
            <w:pPr>
              <w:rPr>
                <w:rFonts w:ascii="Times New Roman" w:hAnsi="Times New Roman" w:cs="Times New Roman"/>
                <w:b/>
                <w:bCs/>
              </w:rPr>
            </w:pPr>
            <w:r w:rsidRPr="00FD1134">
              <w:rPr>
                <w:rFonts w:ascii="Times New Roman" w:hAnsi="Times New Roman" w:cs="Times New Roman"/>
                <w:b/>
                <w:bCs/>
              </w:rPr>
              <w:t>1 – niedostateczna</w:t>
            </w:r>
          </w:p>
        </w:tc>
        <w:tc>
          <w:tcPr>
            <w:tcW w:w="0" w:type="auto"/>
            <w:vAlign w:val="center"/>
            <w:hideMark/>
          </w:tcPr>
          <w:p w14:paraId="7F27388E" w14:textId="77777777" w:rsidR="00FD1134" w:rsidRPr="00FD1134" w:rsidRDefault="00FD1134" w:rsidP="00FD1134">
            <w:pPr>
              <w:rPr>
                <w:rFonts w:ascii="Times New Roman" w:hAnsi="Times New Roman" w:cs="Times New Roman"/>
                <w:b/>
                <w:bCs/>
              </w:rPr>
            </w:pPr>
            <w:r w:rsidRPr="00FD1134">
              <w:rPr>
                <w:rFonts w:ascii="Times New Roman" w:hAnsi="Times New Roman" w:cs="Times New Roman"/>
                <w:b/>
                <w:bCs/>
              </w:rPr>
              <w:t>2 – dopuszczająca</w:t>
            </w:r>
          </w:p>
        </w:tc>
        <w:tc>
          <w:tcPr>
            <w:tcW w:w="0" w:type="auto"/>
            <w:vAlign w:val="center"/>
            <w:hideMark/>
          </w:tcPr>
          <w:p w14:paraId="1EB1A3FD" w14:textId="77777777" w:rsidR="00FD1134" w:rsidRPr="00FD1134" w:rsidRDefault="00FD1134" w:rsidP="00FD1134">
            <w:pPr>
              <w:rPr>
                <w:rFonts w:ascii="Times New Roman" w:hAnsi="Times New Roman" w:cs="Times New Roman"/>
                <w:b/>
                <w:bCs/>
              </w:rPr>
            </w:pPr>
            <w:r w:rsidRPr="00FD1134">
              <w:rPr>
                <w:rFonts w:ascii="Times New Roman" w:hAnsi="Times New Roman" w:cs="Times New Roman"/>
                <w:b/>
                <w:bCs/>
              </w:rPr>
              <w:t>3 – dostateczna</w:t>
            </w:r>
          </w:p>
        </w:tc>
        <w:tc>
          <w:tcPr>
            <w:tcW w:w="0" w:type="auto"/>
            <w:vAlign w:val="center"/>
            <w:hideMark/>
          </w:tcPr>
          <w:p w14:paraId="1FECD2E4" w14:textId="77777777" w:rsidR="00FD1134" w:rsidRPr="00FD1134" w:rsidRDefault="00FD1134" w:rsidP="00FD1134">
            <w:pPr>
              <w:rPr>
                <w:rFonts w:ascii="Times New Roman" w:hAnsi="Times New Roman" w:cs="Times New Roman"/>
                <w:b/>
                <w:bCs/>
              </w:rPr>
            </w:pPr>
            <w:r w:rsidRPr="00FD1134">
              <w:rPr>
                <w:rFonts w:ascii="Times New Roman" w:hAnsi="Times New Roman" w:cs="Times New Roman"/>
                <w:b/>
                <w:bCs/>
              </w:rPr>
              <w:t>4 – dobra</w:t>
            </w:r>
          </w:p>
        </w:tc>
        <w:tc>
          <w:tcPr>
            <w:tcW w:w="0" w:type="auto"/>
            <w:vAlign w:val="center"/>
            <w:hideMark/>
          </w:tcPr>
          <w:p w14:paraId="5B632E39" w14:textId="77777777" w:rsidR="00FD1134" w:rsidRPr="00FD1134" w:rsidRDefault="00FD1134" w:rsidP="00FD1134">
            <w:pPr>
              <w:rPr>
                <w:rFonts w:ascii="Times New Roman" w:hAnsi="Times New Roman" w:cs="Times New Roman"/>
                <w:b/>
                <w:bCs/>
              </w:rPr>
            </w:pPr>
            <w:r w:rsidRPr="00FD1134">
              <w:rPr>
                <w:rFonts w:ascii="Times New Roman" w:hAnsi="Times New Roman" w:cs="Times New Roman"/>
                <w:b/>
                <w:bCs/>
              </w:rPr>
              <w:t>5 – bardzo dobra</w:t>
            </w:r>
          </w:p>
        </w:tc>
        <w:tc>
          <w:tcPr>
            <w:tcW w:w="2132" w:type="dxa"/>
            <w:vAlign w:val="center"/>
            <w:hideMark/>
          </w:tcPr>
          <w:p w14:paraId="06F11FCB" w14:textId="77777777" w:rsidR="00FD1134" w:rsidRPr="00FD1134" w:rsidRDefault="00FD1134" w:rsidP="00FD1134">
            <w:pPr>
              <w:rPr>
                <w:rFonts w:ascii="Times New Roman" w:hAnsi="Times New Roman" w:cs="Times New Roman"/>
                <w:b/>
                <w:bCs/>
              </w:rPr>
            </w:pPr>
            <w:r w:rsidRPr="00FD1134">
              <w:rPr>
                <w:rFonts w:ascii="Times New Roman" w:hAnsi="Times New Roman" w:cs="Times New Roman"/>
                <w:b/>
                <w:bCs/>
              </w:rPr>
              <w:t>6 – celująca</w:t>
            </w:r>
          </w:p>
        </w:tc>
      </w:tr>
      <w:tr w:rsidR="00FD1134" w:rsidRPr="00FD1134" w14:paraId="04345761" w14:textId="77777777" w:rsidTr="00FD1134">
        <w:trPr>
          <w:tblCellSpacing w:w="15" w:type="dxa"/>
        </w:trPr>
        <w:tc>
          <w:tcPr>
            <w:tcW w:w="2124" w:type="dxa"/>
            <w:vAlign w:val="center"/>
            <w:hideMark/>
          </w:tcPr>
          <w:p w14:paraId="7B70B524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  <w:b/>
                <w:bCs/>
              </w:rPr>
              <w:t>1. KOMUNIKACJA</w:t>
            </w:r>
          </w:p>
        </w:tc>
        <w:tc>
          <w:tcPr>
            <w:tcW w:w="0" w:type="auto"/>
            <w:vAlign w:val="center"/>
            <w:hideMark/>
          </w:tcPr>
          <w:p w14:paraId="2DE20E9B" w14:textId="3FA60DF0" w:rsidR="00FD1134" w:rsidRPr="00FD1134" w:rsidRDefault="00481A3D" w:rsidP="00FD113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 w:rsidR="00FD1134" w:rsidRPr="00FD1134">
              <w:rPr>
                <w:rFonts w:ascii="Times New Roman" w:hAnsi="Times New Roman" w:cs="Times New Roman"/>
              </w:rPr>
              <w:t xml:space="preserve">imo pomocy </w:t>
            </w:r>
            <w:r>
              <w:rPr>
                <w:rFonts w:ascii="Times New Roman" w:hAnsi="Times New Roman" w:cs="Times New Roman"/>
              </w:rPr>
              <w:t xml:space="preserve">uczeń </w:t>
            </w:r>
            <w:r w:rsidR="00FD1134" w:rsidRPr="00FD1134">
              <w:rPr>
                <w:rFonts w:ascii="Times New Roman" w:hAnsi="Times New Roman" w:cs="Times New Roman"/>
              </w:rPr>
              <w:t>nie rozumie prostych poleceń i komunikatów; ma trudności z przekazaniem podstawowej informacji; nie potrafi włączyć się w prostą rozmowę; nie rozpoznaje podstawowych sytuacji komunikacyjnych; nie stosuje podstawowych form grzecznościowych; nie podejmuje prób wyrażania potrzeb, emocji lub opinii; nie rozpoznaje podstawowych komunikatów niewerbalnych; nie odróżnia nadawcy od odbiorcy; nie korzysta ze wskazówek nauczyciela dotyczących poprawy komunikacji.</w:t>
            </w:r>
          </w:p>
        </w:tc>
        <w:tc>
          <w:tcPr>
            <w:tcW w:w="0" w:type="auto"/>
            <w:vAlign w:val="center"/>
            <w:hideMark/>
          </w:tcPr>
          <w:p w14:paraId="545712C5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Z pomocą nauczyciela rozumie proste polecenia i pytania; słucha krótkiej wypowiedzi i reaguje na nią; tworzy krótką wypowiedź ustną lub pisemną zgodną z podstawową intencją; potrafi przedstawić się, zadać pytanie, poprosić, podziękować, przeprosić, odmówić lub przekazać prostą informację; rozpoznaje sytuację oficjalną i nieoficjalną; nazywa podstawowe emocje i podejmuje próbę powiedzenia o własnych potrzebach; rozpoznaje nadawcę i odbiorcę; rozumie proste komunikaty niewerbalne; z pomocą odróżnia fakt od opinii.</w:t>
            </w:r>
          </w:p>
        </w:tc>
        <w:tc>
          <w:tcPr>
            <w:tcW w:w="0" w:type="auto"/>
            <w:vAlign w:val="center"/>
            <w:hideMark/>
          </w:tcPr>
          <w:p w14:paraId="2B77EDD4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Samodzielnie uczestniczy w prostych rozmowach; słucha rozmówcy i odpowiada na jego wypowiedź; formułuje wypowiedzi zgodne z zamierzonym celem; stosuje różne rodzaje zdań zależnie od intencji; dostosowuje sposób wypowiedzi do sytuacji oficjalnej i nieoficjalnej; wyraża opinię i potrafi ją krótko uzasadnić; mówi o swoich emocjach i doświadczeniach; stosuje formy grzecznościowe; rozpoznaje intencję nadawcy, nadawcę i odbiorcę; odróżnia informację od opinii; rozpoznaje podstawowe znaczenie gestu, mimiki i tonu głosu.</w:t>
            </w:r>
          </w:p>
        </w:tc>
        <w:tc>
          <w:tcPr>
            <w:tcW w:w="0" w:type="auto"/>
            <w:vAlign w:val="center"/>
            <w:hideMark/>
          </w:tcPr>
          <w:p w14:paraId="32EBA4D3" w14:textId="6BD3E51E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Sprawnie uczestniczy w rozmowie i nawiązuje do wypowiedzi innych; świadomie dobiera słownictwo i wypowied</w:t>
            </w:r>
            <w:r w:rsidR="00EB70D7">
              <w:rPr>
                <w:rFonts w:ascii="Times New Roman" w:hAnsi="Times New Roman" w:cs="Times New Roman"/>
              </w:rPr>
              <w:t xml:space="preserve">ź </w:t>
            </w:r>
            <w:r w:rsidRPr="00FD1134">
              <w:rPr>
                <w:rFonts w:ascii="Times New Roman" w:hAnsi="Times New Roman" w:cs="Times New Roman"/>
              </w:rPr>
              <w:t xml:space="preserve">do odbiorcy oraz sytuacji; jasno przedstawia swoje stanowisko i je uzasadnia; poprawnie komunikuje potrzeby i emocje; odróżnia opis własnych emocji od oceniania drugiej osoby; stosuje zasady kultury języka; kontroluje ton głosu, mimikę i gesty; rozpoznaje wpływ </w:t>
            </w:r>
            <w:r w:rsidR="00EB70D7">
              <w:rPr>
                <w:rFonts w:ascii="Times New Roman" w:hAnsi="Times New Roman" w:cs="Times New Roman"/>
              </w:rPr>
              <w:t>gestów</w:t>
            </w:r>
            <w:r w:rsidRPr="00FD1134">
              <w:rPr>
                <w:rFonts w:ascii="Times New Roman" w:hAnsi="Times New Roman" w:cs="Times New Roman"/>
              </w:rPr>
              <w:t xml:space="preserve"> niewerbalnych na znaczenie wypowiedzi; określa nadawcę, odbiorcę, intencję i sytuację komunikacyjną; poprawnie rozróżnia fakty i opinie.</w:t>
            </w:r>
          </w:p>
        </w:tc>
        <w:tc>
          <w:tcPr>
            <w:tcW w:w="0" w:type="auto"/>
            <w:vAlign w:val="center"/>
            <w:hideMark/>
          </w:tcPr>
          <w:p w14:paraId="151EFF15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Aktywnie i świadomie uczestniczy w rozmowie; potrafi podtrzymać rozmowę i właściwie na nią reagować; precyzyjnie dobiera środki językowe do celu, odbiorcy i sytuacji; jasno komunikuje potrzeby, emocje i stanowisko; argumentuje własne zdanie; zachowuje kulturę wypowiedzi podczas dyskusji; empatycznie reaguje na emocje rozmówcy; świadomie wykorzystuje głos, mimikę, gest i postawę; rozpoznaje także intencje wyrażone nie wprost; analizuje wpływ sytuacji komunikacyjnej na wypowiedź; potrafi ocenić skuteczność własnego komunikatu.</w:t>
            </w:r>
          </w:p>
        </w:tc>
        <w:tc>
          <w:tcPr>
            <w:tcW w:w="2132" w:type="dxa"/>
            <w:vAlign w:val="center"/>
            <w:hideMark/>
          </w:tcPr>
          <w:p w14:paraId="612C8698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Prowadzi rozmowę w sposób dojrzały, empatyczny i odpowiedzialny; elastycznie dostosowuje wypowiedź do zmieniającej się sytuacji; precyzyjnie dobiera formę, styl i środki językowe; buduje przekonujące wypowiedzi i trafnie argumentuje; świadomie łączy komunikację werbalną i niewerbalną; potrafi przedstawiać własne potrzeby i stanowisko z poszanowaniem granic innych osób; dostrzega konsekwencje niewłaściwego doboru słów, tonu lub gestów; potrafi ocenić skuteczność komunikacji i modyfikować własne zachowanie; wykorzystuje kompetencje komunikacyjne w pracy zespołowej, projektowej i twórczej.</w:t>
            </w:r>
          </w:p>
        </w:tc>
      </w:tr>
      <w:tr w:rsidR="00FD1134" w:rsidRPr="00FD1134" w14:paraId="1323C87F" w14:textId="77777777" w:rsidTr="00FD1134">
        <w:trPr>
          <w:tblCellSpacing w:w="15" w:type="dxa"/>
        </w:trPr>
        <w:tc>
          <w:tcPr>
            <w:tcW w:w="2124" w:type="dxa"/>
            <w:vAlign w:val="center"/>
            <w:hideMark/>
          </w:tcPr>
          <w:p w14:paraId="6708D5C4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  <w:b/>
                <w:bCs/>
              </w:rPr>
              <w:t>2. ODBIÓR TEKSTÓW KULTURY</w:t>
            </w:r>
          </w:p>
        </w:tc>
        <w:tc>
          <w:tcPr>
            <w:tcW w:w="0" w:type="auto"/>
            <w:vAlign w:val="center"/>
            <w:hideMark/>
          </w:tcPr>
          <w:p w14:paraId="58FD9C83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Nie rozumie podstawowych informacji zawartych w prostym tekście; nie potrafi wskazać głównych bohaterów, miejsca ani najważniejszych wydarzeń; nie rozpoznaje podstawowych gatunków i form omawianych na lekcjach; nie odróżnia autora od bohatera lub narratora; nie rozpoznaje podstawowych elementów świata przedstawionego; nie podejmuje próby czytania omawianych tekstów; nie rozpoznaje podstawowych środków stylistycznych; nie potrafi odczytać prostych informacji z ilustracji, komiksu czy plakatu mimo wsparcia.</w:t>
            </w:r>
          </w:p>
        </w:tc>
        <w:tc>
          <w:tcPr>
            <w:tcW w:w="0" w:type="auto"/>
            <w:vAlign w:val="center"/>
            <w:hideMark/>
          </w:tcPr>
          <w:p w14:paraId="146A4567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Z pomocą wskazuje temat, bohaterów, miejsce i najważniejsze wydarzenia; odróżnia autora od bohatera i narratora; rozpoznaje fikcję i rzeczywistość oraz elementy realistyczne i fantastyczne; rozpoznaje baśń, legendę, opowiadanie i komiks; zna pojęcia: bohater, narrator, świat przedstawiony; rozpoznaje dialog, wers, strofę, rym i refren; przy wsparciu wskazuje epitet, porównanie, metaforę i wyraz dźwiękonaśladowczy; odczytuje informacje wyrażone wprost; krótko wypowiada się o swoich wrażeniach; potrafi ocenić zachowanie bohatera w prostym przykładzie; czyta przygotowany tekst głośno.</w:t>
            </w:r>
          </w:p>
        </w:tc>
        <w:tc>
          <w:tcPr>
            <w:tcW w:w="0" w:type="auto"/>
            <w:vAlign w:val="center"/>
            <w:hideMark/>
          </w:tcPr>
          <w:p w14:paraId="4BF544E7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Określa temat i główną myśl prostego tekstu; opowiada wydarzenia w odpowiedniej kolejności i dostrzega podstawowe związki przyczynowo-skutkowe; wskazuje elementy świata przedstawionego; rozpoznaje i wyjaśnia elementy realistyczne oraz fantastyczne; rozpoznaje pouczenie i przesłanie baśni; wypowiada się o bohaterach i ich zachowaniu; odróżnia znaczenie dosłowne od przenośnego; wyszukuje informacje wyrażone wprost i proste informacje pośrednie; odczytuje treści z komiksu, fotografii, plakatu i prostego przekazu cyfrowego; rozpoznaje podstawowe środki stylistyczne i określa ich znaczenie; czyta ze zrozumieniem i uwzględnia podstawową interpunkcję.</w:t>
            </w:r>
          </w:p>
        </w:tc>
        <w:tc>
          <w:tcPr>
            <w:tcW w:w="0" w:type="auto"/>
            <w:vAlign w:val="center"/>
            <w:hideMark/>
          </w:tcPr>
          <w:p w14:paraId="1B612C82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Samodzielnie interpretuje poznane teksty na poziomie odpowiednim dla klasy IV; określa temat, główną myśl i intencję nadawcy; wyjaśnia rolę narratora i dialogu; omawia świat przedstawiony oraz zależności między wydarzeniami; porównuje bohaterów i uzasadnia ich ocenę; odnosi ich postępowanie do wartości; wyjaśnia znaczenia przenośne i tworzone przez nie obrazy; wyszukuje informacje wyrażone wprost i pośrednio; analizuje komiks, fotografię, plakat i przekaz cyfrowy; rozpoznaje środki stylistyczne i określa ich podstawowe funkcje; wyjaśnia znaczenie wersu, strofy, rymu i refrenu; czyta płynnie, stosując pauzę i właściwą intonację; rozpoznaje cechy poznanych gatunków.</w:t>
            </w:r>
          </w:p>
        </w:tc>
        <w:tc>
          <w:tcPr>
            <w:tcW w:w="0" w:type="auto"/>
            <w:vAlign w:val="center"/>
            <w:hideMark/>
          </w:tcPr>
          <w:p w14:paraId="79F541DA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Samodzielnie i wnikliwie odczytuje teksty; formułuje i uzasadnia własną interpretację; dostrzega sensy dosłowne i przenośne; analizuje sposób kreowania bohaterów, świata przedstawionego i narracji; wyjaśnia funkcję dialogu; interpretuje informacje pośrednie; analizuje wpływ epitetu, porównania, metafory i wyrazu dźwiękonaśladowczego na wyobraźnię i emocje odbiorcy; świadomie wykorzystuje pauzę, tempo, intonację i barwę głosu podczas czytania; porównuje sposoby przedstawienia treści w literaturze, teatrze, filmie, obrazie, muzyce i komiksie; swobodnie posługuje się poznanymi terminami.</w:t>
            </w:r>
          </w:p>
        </w:tc>
        <w:tc>
          <w:tcPr>
            <w:tcW w:w="2132" w:type="dxa"/>
            <w:vAlign w:val="center"/>
            <w:hideMark/>
          </w:tcPr>
          <w:p w14:paraId="50EC451A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Przedstawia oryginalną i przekonująco uzasadnioną interpretację; dostrzega różne możliwe sposoby rozumienia utworu; samodzielnie analizuje zależności między formą a znaczeniem dzieła; wnikliwie interpretuje motywacje bohaterów i ich postawy; dostrzega związki między tekstem, innymi tekstami kultury i własnym doświadczeniem; analizuje funkcje środków stylistycznych i sposób oddziaływania słowa, obrazu, gestu i dźwięku; wyciąga trafne wnioski z informacji pośrednich; twórczo wykorzystuje wiedzę o gatunkach i środkach artystycznych; sprawnie posługuje się terminologią literacką i językową.</w:t>
            </w:r>
          </w:p>
        </w:tc>
      </w:tr>
      <w:tr w:rsidR="00FD1134" w:rsidRPr="00FD1134" w14:paraId="7B84B973" w14:textId="77777777" w:rsidTr="00FD1134">
        <w:trPr>
          <w:tblCellSpacing w:w="15" w:type="dxa"/>
        </w:trPr>
        <w:tc>
          <w:tcPr>
            <w:tcW w:w="2124" w:type="dxa"/>
            <w:vAlign w:val="center"/>
            <w:hideMark/>
          </w:tcPr>
          <w:p w14:paraId="5ECF5FA4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  <w:b/>
                <w:bCs/>
              </w:rPr>
              <w:t>3. ŚWIADOMOŚĆ JĘZYKA</w:t>
            </w:r>
          </w:p>
        </w:tc>
        <w:tc>
          <w:tcPr>
            <w:tcW w:w="0" w:type="auto"/>
            <w:vAlign w:val="center"/>
            <w:hideMark/>
          </w:tcPr>
          <w:p w14:paraId="5494F68F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Nie opanował podstawowych wiadomości gramatycznych przewidzianych dla klasy IV; nie rozpoznaje podstawowych części mowy; nie radzi sobie z budowaniem prostych zdań; nie rozpoznaje podmiotu i orzeczenia; nie odróżnia zdania od równoważnika; nie rozpoznaje podstawowych typów wypowiedzeń; nie stosuje podstawowych zasad ortografii i interpunkcji; nie podejmuje prób poprawiania błędów mimo pomocy.</w:t>
            </w:r>
          </w:p>
        </w:tc>
        <w:tc>
          <w:tcPr>
            <w:tcW w:w="0" w:type="auto"/>
            <w:vAlign w:val="center"/>
            <w:hideMark/>
          </w:tcPr>
          <w:p w14:paraId="71C3BFEF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Rozpoznaje rzeczownik, czasownik, przymiotnik i przysłówek w prostych przykładach; z pomocą rozpoznaje spójnik; odróżnia wyrazy odmienne od nieodmiennych; określa podstawowe kategorie rzeczownika, przymiotnika i czasownika; rozpoznaje podmiot i orzeczenie w prostym zdaniu; odróżnia zdanie od równoważnika i zdanie pojedyncze od złożonego; zna alfabet; posługuje się prostymi wyrazami bliskoznacznymi i przeciwstawnymi; rozpoznaje znaczenie dosłowne i przenośne; dzieli wyrazy na sylaby; stosuje wielką literę i podstawowe znaki kończące zdanie; zna podstawowe zasady pisowni ó/u, rz/ż, ch/h; z pomocą poprawia wskazane błędy.</w:t>
            </w:r>
          </w:p>
        </w:tc>
        <w:tc>
          <w:tcPr>
            <w:tcW w:w="0" w:type="auto"/>
            <w:vAlign w:val="center"/>
            <w:hideMark/>
          </w:tcPr>
          <w:p w14:paraId="7DA73AEB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Poprawnie rozpoznaje poznane części mowy i stosuje ich podstawowe formy; określa osobę, liczbę, rodzaj i czas czasownika; określa przypadek, liczbę i rodzaj rzeczownika oraz przymiotnika; rozróżnia formy męskoosobowe i niemęskoosobowe; rozpoznaje funkcję przymiotnika i przysłówka; buduje poprawne zdania pojedyncze i proste złożone; rozpoznaje podmiot i orzeczenie; rozróżnia typy wypowiedzeń; korzysta z alfabetu i słownika ortograficznego; stosuje synonimy, antonimy, poznane frazeologizmy i przysłowia; wyjaśnia znaczenie wyrazów z kontekstu; stosuje poznane reguły ortograficzne i podstawową interpunkcję.</w:t>
            </w:r>
          </w:p>
        </w:tc>
        <w:tc>
          <w:tcPr>
            <w:tcW w:w="0" w:type="auto"/>
            <w:vAlign w:val="center"/>
            <w:hideMark/>
          </w:tcPr>
          <w:p w14:paraId="138C3665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Sprawnie posługuje się wiedzą gramatyczną; poprawnie stosuje formy poznanych części mowy; wyjaśnia zależności między wyrazami w wypowiedzeniu; buduje różnorodne zdania pojedyncze i proste zdania złożone; świadomie dobiera typ wypowiedzenia do intencji; poprawnie rozpoznaje podmiot i orzeczenie; stosuje poznane znaki interpunkcyjne; korzysta ze słowników; świadomie wzbogaca wypowiedź synonimami, antonimami, frazeologizmami i przysłowiami; rozpoznaje wieloznaczność i znaczenia przenośne; stosuje reguły ortograficzne; potrafi uzasadnić część zapisów; samodzielnie odnajduje i poprawia własne błędy.</w:t>
            </w:r>
          </w:p>
        </w:tc>
        <w:tc>
          <w:tcPr>
            <w:tcW w:w="0" w:type="auto"/>
            <w:vAlign w:val="center"/>
            <w:hideMark/>
          </w:tcPr>
          <w:p w14:paraId="050F7F43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Sprawnie i świadomie wykorzystuje wiedzę o języku podczas tworzenia i odbioru wypowiedzi; poprawnie stosuje formy gramatyczne; różnicuje składnię i słownictwo zależnie od celu; wyjaśnia funkcje poznanych części mowy i części zdania; sprawnie korzysta ze słowników; funkcjonalnie wykorzystuje synonimy, antonimy, frazeologizmy i przysłowia; rozpoznaje znaczenia dosłowne, przenośne i wieloznaczne; poprawnie stosuje poznane zasady ortograficzne i interpunkcyjne; potrafi uzasadnić pisownię, odwołując się do poznanej reguły, wymiany głosek lub formy wyrazu; skutecznie redaguje i koryguje własny tekst.</w:t>
            </w:r>
          </w:p>
        </w:tc>
        <w:tc>
          <w:tcPr>
            <w:tcW w:w="2132" w:type="dxa"/>
            <w:vAlign w:val="center"/>
            <w:hideMark/>
          </w:tcPr>
          <w:p w14:paraId="3E91D427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Twórczo wykorzystuje wiedzę językową do osiągania zamierzonych efektów; potrafi pokazać, jak zmiana formy wyrazu lub konstrukcji zdania wpływa na znaczenie; świadomie różnicuje słownictwo i składnię; proponuje różne poprawne sposoby wyrażenia tej samej myśli; samodzielnie rozwiązuje problemy językowe, korzystając ze słowników i innych źródeł; niemal bezbłędnie stosuje poznane zasady ortograficzne i interpunkcyjne oraz potrafi je uzasadnić; przeprowadza wieloetapową redakcję tekstu; wykorzystuje wiedzę o języku również w nowych i nietypowych sytuacjach.</w:t>
            </w:r>
          </w:p>
        </w:tc>
      </w:tr>
      <w:tr w:rsidR="00FD1134" w:rsidRPr="00FD1134" w14:paraId="6544B8E6" w14:textId="77777777" w:rsidTr="00FD1134">
        <w:trPr>
          <w:tblCellSpacing w:w="15" w:type="dxa"/>
        </w:trPr>
        <w:tc>
          <w:tcPr>
            <w:tcW w:w="2124" w:type="dxa"/>
            <w:vAlign w:val="center"/>
            <w:hideMark/>
          </w:tcPr>
          <w:p w14:paraId="2DCB7673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  <w:b/>
                <w:bCs/>
              </w:rPr>
              <w:t>4. TWORZENIE WYPOWIEDZI</w:t>
            </w:r>
          </w:p>
        </w:tc>
        <w:tc>
          <w:tcPr>
            <w:tcW w:w="0" w:type="auto"/>
            <w:vAlign w:val="center"/>
            <w:hideMark/>
          </w:tcPr>
          <w:p w14:paraId="718BF569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Nie tworzy nawet krótkiej, zrozumiałej wypowiedzi na podany temat; nie potrafi uporządkować podstawowych informacji; nie odpowiada na pytania dotyczące tekstu; nie tworzy prostych form użytkowych; nie potrafi opowiedzieć o wydarzeniu ani opisać prostego obiektu; nie stosuje podstawowego podziału na wstęp, rozwinięcie i zakończenie; nie podejmuje próby poprawienia tekstu mimo wsparcia.</w:t>
            </w:r>
          </w:p>
        </w:tc>
        <w:tc>
          <w:tcPr>
            <w:tcW w:w="0" w:type="auto"/>
            <w:vAlign w:val="center"/>
            <w:hideMark/>
          </w:tcPr>
          <w:p w14:paraId="2152C2F8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Z pomocą uzupełnia prostą notatkę, tabelę lub schemat; odpowiada na pytania dotyczące tekstu; porządkuje elementy prostego planu; według wzoru tworzy zaproszenie, przepis, wiadomość lub zasady zabawy; zna podstawowy układ listu i wiadomości elektronicznej; opowiada w kilku zdaniach o wydarzeniu lub tekście; opisuje prosty przedmiot, miejsce, postać lub zwierzę; wyraża opinię i podejmuje próbę jej uzasadnienia; tworzy krótkie opowiadanie odtwórcze; próbuje napisać opowiadanie z dialogiem, prosty wiersz lub scenkę; z pomocą dzieli tekst na akapity.</w:t>
            </w:r>
          </w:p>
        </w:tc>
        <w:tc>
          <w:tcPr>
            <w:tcW w:w="0" w:type="auto"/>
            <w:vAlign w:val="center"/>
            <w:hideMark/>
          </w:tcPr>
          <w:p w14:paraId="7F0E6773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Samodzielnie tworzy prostą notatkę, tabelę, schemat i plan; wybiera najważniejsze informacje z tekstu; formułuje pytania; tworzy zaproszenie, przepis, instrukcję lub wiadomość zgodnie z poznanym wzorem; pisze list i wiadomość elektroniczną; opowiada wydarzenia chronologicznie; opisuje przedmiot, miejsce, krajobraz, postać, zwierzę, ilustrację lub plakat; formułuje opinię i uzasadnia ją argumentem lub przykładem; charakteryzuje bohatera na podstawie jego zachowania; tworzy opowiadanie z dialogiem; zachowuje podstawowy układ wstęp–rozwinięcie–zakończenie; stosuje akapity; dba o zrozumiałość wypowiedzi.</w:t>
            </w:r>
          </w:p>
        </w:tc>
        <w:tc>
          <w:tcPr>
            <w:tcW w:w="0" w:type="auto"/>
            <w:vAlign w:val="center"/>
            <w:hideMark/>
          </w:tcPr>
          <w:p w14:paraId="66A3B24B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Tworzy samodzielne, spójne i logiczne wypowiedzi; dobiera formę do celu i odbiorcy; sporządza poprawny plan i funkcjonalną notatkę; tworzy wypowiedzi użytkowe zgodne z ich przeznaczeniem; opowiada wydarzenia w logicznej kolejności; wykorzystuje określenia czasu i następstwa wydarzeń; formułuje opinię i uzasadnia ją argumentem oraz przykładem; tworzy uporządkowane opisy; stosuje trafne słownictwo; wnioskuje o cechach bohatera na podstawie jego zachowania; pisze opowiadanie z poprawnym dialogiem; tworzy prosty wiersz lub komiks; zachowuje kompozycję i akapitowanie; dokonuje częściowej autokorekty.</w:t>
            </w:r>
          </w:p>
        </w:tc>
        <w:tc>
          <w:tcPr>
            <w:tcW w:w="0" w:type="auto"/>
            <w:vAlign w:val="center"/>
            <w:hideMark/>
          </w:tcPr>
          <w:p w14:paraId="30FBC97A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Tworzy przemyślane, rozbudowane i poprawne wypowiedzi; samodzielnie wybiera najbardziej funkcjonalną formę notatki; formułuje pytania pogłębiające rozumienie tekstu; buduje logiczne plany; dostosowuje wypowiedź do odbiorcy i sytuacji; tworzy uporządkowane relacje, opisy i charakterystyki; uzasadnia stanowisko kilkoma argumentami lub przykładami; buduje spójne opowiadania z dialogiem, opisem i elementami dynamizującymi akcję; kreatywnie tworzy wiersze, komiksy i scenki; świadomie dzieli tekst na akapity; dba o spójność stylistyczną; samodzielnie poprawia błędy językowe, ortograficzne, interpunkcyjne i kompozycyjne.</w:t>
            </w:r>
          </w:p>
        </w:tc>
        <w:tc>
          <w:tcPr>
            <w:tcW w:w="2132" w:type="dxa"/>
            <w:vAlign w:val="center"/>
            <w:hideMark/>
          </w:tcPr>
          <w:p w14:paraId="466D2C2E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Samodzielnie wybiera najtrafniejszą formę wypowiedzi i dostosowuje ją do celu; tworzy oryginalne, wieloaspektowe i funkcjonalne teksty; buduje pogłębione uzasadnienia oraz przewiduje możliwe odmienne stanowiska; tworzy pomysłowe opisy i opowiadania, świadomie kształtując akcję, nastrój, przestrzeń i bohaterów; twórczo eksperymentuje z formą wiersza, komiksu lub opowiadania; świadomie wykorzystuje środki językowe i układ graficzny; samodzielnie redaguje i udoskonala własne teksty; potrafi wykorzystać własną twórczość do zainicjowania działania społecznego, kulturalnego lub projektowego.</w:t>
            </w:r>
          </w:p>
        </w:tc>
      </w:tr>
      <w:tr w:rsidR="00FD1134" w:rsidRPr="00FD1134" w14:paraId="71B72F6A" w14:textId="77777777" w:rsidTr="00FD1134">
        <w:trPr>
          <w:tblCellSpacing w:w="15" w:type="dxa"/>
        </w:trPr>
        <w:tc>
          <w:tcPr>
            <w:tcW w:w="2124" w:type="dxa"/>
            <w:vAlign w:val="center"/>
            <w:hideMark/>
          </w:tcPr>
          <w:p w14:paraId="187647BE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  <w:b/>
                <w:bCs/>
              </w:rPr>
              <w:t>5. ROZWIJANIE UMIEJĘTNOŚCI AUTOREFLEKSJI I BUDOWANIE TOŻSAMOŚCI</w:t>
            </w:r>
          </w:p>
        </w:tc>
        <w:tc>
          <w:tcPr>
            <w:tcW w:w="0" w:type="auto"/>
            <w:vAlign w:val="center"/>
            <w:hideMark/>
          </w:tcPr>
          <w:p w14:paraId="0CAB04FD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Nie podejmuje refleksji nad własnym uczeniem się; nie potrafi wskazać swoich trudności ani mocnych stron; nie rozpoznaje podstawowych emocji lub nie podejmuje próby ich nazywania; nie angażuje się w proste działania grupowe; nie respektuje ustalonych zasad współpracy; nie korzysta z informacji zwrotnej ani oferowanej pomocy.</w:t>
            </w:r>
          </w:p>
        </w:tc>
        <w:tc>
          <w:tcPr>
            <w:tcW w:w="0" w:type="auto"/>
            <w:vAlign w:val="center"/>
            <w:hideMark/>
          </w:tcPr>
          <w:p w14:paraId="17EB23E5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Rozumie podstawowe pojęcie wartości; podaje przykłady dobra, prawdy, sprawiedliwości, wolności i piękna; wskazuje wartości obecne w prostym tekście; rozpoznaje zachowania pozytywne i negatywne; wymienia wspólnoty, do których należy; podejmuje pracę w parze lub grupie; wykonuje przydzielone zadanie; nazywa własne emocje i rozpoznaje emocje innych; potrafi wskazać, co zrobił dobrze i co było trudne; przyjmuje informację zwrotną; wie, że w trudnej sytuacji może poprosić o pomoc.</w:t>
            </w:r>
          </w:p>
        </w:tc>
        <w:tc>
          <w:tcPr>
            <w:tcW w:w="0" w:type="auto"/>
            <w:vAlign w:val="center"/>
            <w:hideMark/>
          </w:tcPr>
          <w:p w14:paraId="32CCD4B2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Wyjaśnia pojęcie wartości i rozpoznaje je w tekstach kultury; wskazuje wartości ważne dla siebie; dostrzega konsekwencje zachowań zgodnych i niezgodnych z wartościami; określa swoją rolę w rodzinie, klasie lub innej wspólnocie; angażuje się w pracę zespołową; ocenia własne postępy; wskazuje mocne strony i trudności; korzysta z informacji zwrotnej; podejmuje proste wyzwania edukacyjne; rozpoznaje własne emocje i reaguje na emocje innych; rozumie wpływ stresu na uczenie się; potrafi zwrócić się o pomoc.</w:t>
            </w:r>
          </w:p>
        </w:tc>
        <w:tc>
          <w:tcPr>
            <w:tcW w:w="0" w:type="auto"/>
            <w:vAlign w:val="center"/>
            <w:hideMark/>
          </w:tcPr>
          <w:p w14:paraId="77087598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Omawia wartości obecne w tekstach kultury; uzasadnia znaczenie wybranych wartości; wyjaśnia konsekwencje postępowania bohaterów; charakteryzuje wspólnoty, do których należy; określa swoją rolę w grupie; aktywnie uczestniczy w pracy zespołowej i wywiązuje się z zadań; szanuje innych i ich stanowiska; ocenia efekty własnego uczenia się; wykorzystuje informację zwrotną do poprawy; rozpoznaje emocje własne i innych; reaguje empatycznie; zna sposoby radzenia sobie ze stresem i wie, kiedy poprosić o pomoc.</w:t>
            </w:r>
          </w:p>
        </w:tc>
        <w:tc>
          <w:tcPr>
            <w:tcW w:w="0" w:type="auto"/>
            <w:vAlign w:val="center"/>
            <w:hideMark/>
          </w:tcPr>
          <w:p w14:paraId="1A944C9F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Dostrzega znaczenie wartości dla jednostki i wspólnoty; analizuje konsekwencje wyborów bohaterów; potrafi uzasadnić własny system wartości z poszanowaniem odmiennych stanowisk; odpowiedzialnie realizuje rolę w grupie; wspiera innych; bierze odpowiedzialność za wspólny cel; rzetelnie ocenia własne osiągnięcia i trudności; planuje konkretne działania służące rozwojowi; wykorzystuje swoje mocne strony; rozpoznaje wpływ emocji na zachowanie; stosuje strategie radzenia sobie ze stresem; świadomie korzysta z pomocy, gdy jest potrzebna.</w:t>
            </w:r>
          </w:p>
        </w:tc>
        <w:tc>
          <w:tcPr>
            <w:tcW w:w="2132" w:type="dxa"/>
            <w:vAlign w:val="center"/>
            <w:hideMark/>
          </w:tcPr>
          <w:p w14:paraId="464C21BD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Samodzielnie stawia pytania dotyczące wartości, odpowiedzialności i wspólnoty; analizuje problemy z różnych perspektyw; dostrzega złożoność decyzji bohaterów i ludzi w sytuacjach rzeczywistych; podejmuje działania na rzecz grupy i wspólnego dobra; inicjuje rozwiązania; pomaga innym wykorzystać ich mocne strony; dokonuje pogłębionej autorefleksji; samodzielnie planuje własny rozwój i konsekwentnie realizuje cele; traktuje błędy jako źródło informacji; dobiera skuteczne strategie radzenia sobie z trudnościami i wspiera innych w ich stosowaniu.</w:t>
            </w:r>
          </w:p>
        </w:tc>
      </w:tr>
      <w:tr w:rsidR="00FD1134" w:rsidRPr="00FD1134" w14:paraId="6A7F881B" w14:textId="77777777" w:rsidTr="00FD1134">
        <w:trPr>
          <w:tblCellSpacing w:w="15" w:type="dxa"/>
        </w:trPr>
        <w:tc>
          <w:tcPr>
            <w:tcW w:w="2124" w:type="dxa"/>
            <w:vAlign w:val="center"/>
            <w:hideMark/>
          </w:tcPr>
          <w:p w14:paraId="1BA2FAF5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  <w:b/>
                <w:bCs/>
              </w:rPr>
              <w:t>6. ELEMENTY EDUKACJI MEDIALNEJ</w:t>
            </w:r>
          </w:p>
        </w:tc>
        <w:tc>
          <w:tcPr>
            <w:tcW w:w="0" w:type="auto"/>
            <w:vAlign w:val="center"/>
            <w:hideMark/>
          </w:tcPr>
          <w:p w14:paraId="56824FCF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Nie potrafi, nawet przy wsparciu, wyszukać podstawowej informacji w prostym źródle; nie odróżnia informacji od opinii; nie rozpoznaje reklamy; nie zna podstawowych zasad bezpiecznego korzystania z Internetu; nie rozumie potrzeby ochrony danych osobowych; nie reaguje właściwie na niepokojące treści; nie rozpoznaje podstawowych objawów przeciążenia ekranem.</w:t>
            </w:r>
          </w:p>
        </w:tc>
        <w:tc>
          <w:tcPr>
            <w:tcW w:w="0" w:type="auto"/>
            <w:vAlign w:val="center"/>
            <w:hideMark/>
          </w:tcPr>
          <w:p w14:paraId="603CAAFD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Z pomocą korzysta ze słownika, encyklopedii, czasopisma, katalogu lub wskazanej strony; wybiera informację potrzebną do zadania; rozróżnia prosty fakt i opinię; wie, że źródła internetowe mogą różnić się wiarygodnością; rozpoznaje reklamę, produkt, usługę i hasło reklamowe; rozumie, że reklama ma wpływać na odbiorcę; zna podstawowe zasady netykiety; wie, że należy chronić dane osobowe; wie, że niepokojące treści należy pokazać dorosłemu; rozpoznaje zmęczenie ekranem i rozumie potrzebę ograniczania czasu korzystania z urządzeń.</w:t>
            </w:r>
          </w:p>
        </w:tc>
        <w:tc>
          <w:tcPr>
            <w:tcW w:w="0" w:type="auto"/>
            <w:vAlign w:val="center"/>
            <w:hideMark/>
          </w:tcPr>
          <w:p w14:paraId="1278903E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Samodzielnie korzysta z podstawowych źródeł tradycyjnych i cyfrowych; wybiera informacje potrzebne do wykonania zadania; odróżnia fakty od opinii i potrafi wskazać opinię w tekście; dostrzega, że źródła mogą mieć różną wiarygodność; rozpoznaje reklamę, reklamę społeczną, plakat i mem jako przekazy wpływające na odbiorcę; wskazuje hasło, obraz lub emocję wykorzystaną w przekazie; wyjaśnia cel reklamy; przestrzega zasad netykiety; chroni dane osobowe i wizerunek; wie, jak reagować na zagrożenia; zna podstawowe zasady higieny cyfrowej.</w:t>
            </w:r>
          </w:p>
        </w:tc>
        <w:tc>
          <w:tcPr>
            <w:tcW w:w="0" w:type="auto"/>
            <w:vAlign w:val="center"/>
            <w:hideMark/>
          </w:tcPr>
          <w:p w14:paraId="36425651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Samodzielnie wyszukuje i selekcjonuje informacje; wybiera źródło odpowiednie do zadania; porównuje informacje; odróżnia fakt od opinii i uzasadnia swoje stanowisko; rozpoznaje podstawowe oznaki niewiarygodności źródła; analizuje reklamę, plakat, mem i reklamę społeczną; wskazuje elementy perswazyjne i wyjaśnia ich działanie; przestrzega zasad netykiety i ochrony danych; właściwie reaguje na niepokojące treści; planuje czas pracy z urządzeniami; rozumie zagrożenia związane z nadmiernym korzystaniem z technologii.</w:t>
            </w:r>
          </w:p>
        </w:tc>
        <w:tc>
          <w:tcPr>
            <w:tcW w:w="0" w:type="auto"/>
            <w:vAlign w:val="center"/>
            <w:hideMark/>
          </w:tcPr>
          <w:p w14:paraId="29F63951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Sprawnie korzysta z kilku źródeł i dobiera je do celu; porównuje informacje pochodzące z różnych źródeł; uzasadnia ocenę wiarygodności źródła; bezbłędnie rozróżnia fakt i opinię; analizuje język reklamy, plakatu, memu i reklamy społecznej; wyjaśnia funkcję obrazu, hasła i emocji; rozumie mechanizmy perswazji i ich wpływ na odbiorcę; świadomie stosuje zasady bezpieczeństwa, netykiety i ochrony wizerunku; rozpoznaje skutki nadmiernego korzystania z technologii; planuje zrównoważone korzystanie z urządzeń; stosuje zasady higieny cyfrowej.</w:t>
            </w:r>
          </w:p>
        </w:tc>
        <w:tc>
          <w:tcPr>
            <w:tcW w:w="2132" w:type="dxa"/>
            <w:vAlign w:val="center"/>
            <w:hideMark/>
          </w:tcPr>
          <w:p w14:paraId="6601B4BC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Samodzielnie dobiera źródła odpowiednie do celu i krytycznie ocenia ich wiarygodność; porównuje informacje i wskazuje różnice między faktem, opinią i sugestią; analizuje sposób, w jaki język, obraz i emocje wpływają na odbiorcę; rozpoznaje ukryte cele przekazów perswazyjnych; sam tworzy komunikaty informacyjne lub perswazyjne; świadomie chroni dane, prywatność, wizerunek i prawa autorskie; proponuje działania zwiększające bezpieczeństwo cyfrowe grupy; świadomie zarządza czasem korzystania z mediów; inicjuje działania dotyczące higieny cyfrowej i bezpieczeństwa w sieci.</w:t>
            </w:r>
          </w:p>
        </w:tc>
      </w:tr>
      <w:tr w:rsidR="00FD1134" w:rsidRPr="00FD1134" w14:paraId="1E0C1B92" w14:textId="77777777" w:rsidTr="00FD1134">
        <w:trPr>
          <w:tblCellSpacing w:w="15" w:type="dxa"/>
        </w:trPr>
        <w:tc>
          <w:tcPr>
            <w:tcW w:w="2124" w:type="dxa"/>
            <w:vAlign w:val="center"/>
            <w:hideMark/>
          </w:tcPr>
          <w:p w14:paraId="39955EA8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  <w:b/>
                <w:bCs/>
              </w:rPr>
              <w:t>7. PRAKTYKI LEKTUROWE</w:t>
            </w:r>
          </w:p>
        </w:tc>
        <w:tc>
          <w:tcPr>
            <w:tcW w:w="0" w:type="auto"/>
            <w:vAlign w:val="center"/>
            <w:hideMark/>
          </w:tcPr>
          <w:p w14:paraId="325D2D9F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Nie podejmuje prób czytania wskazanych tekstów; nie zna podstawowej treści omawianych utworów mimo udzielonego wsparcia; nie potrafi wskazać zapamiętanego bohatera lub wydarzenia; nie uczestniczy w rozmowie o lekturze; nie podejmuje próby wyboru tekstu zgodnie ze swoimi zainteresowaniami; nie rozpoznaje podstawowych dziedzin sztuki omawianych na lekcjach.</w:t>
            </w:r>
          </w:p>
        </w:tc>
        <w:tc>
          <w:tcPr>
            <w:tcW w:w="0" w:type="auto"/>
            <w:vAlign w:val="center"/>
            <w:hideMark/>
          </w:tcPr>
          <w:p w14:paraId="3BABF764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Podejmuje próbę czytania wskazanych tekstów; przedstawia pierwsze wrażenie z lektury; wskazuje bohatera lub wydarzenie, które zapamiętał; z pomocą wybiera tekst lub komiks; krótko uzasadnia wybór; z pomocą planuje czytanie dłuższego tekstu; uczestniczy w rozmowie o utworze; zna podstawową treść omawianych baśni i legend; rozpoznaje krótkie utwory narracyjne i liryczne; wie, że „Mazurek Dąbrowskiego” jest hymnem Polski; rozpoznaje film, teatr, malarstwo, rzeźbę, muzykę i komiks jako dziedziny sztuki.</w:t>
            </w:r>
          </w:p>
        </w:tc>
        <w:tc>
          <w:tcPr>
            <w:tcW w:w="0" w:type="auto"/>
            <w:vAlign w:val="center"/>
            <w:hideMark/>
          </w:tcPr>
          <w:p w14:paraId="4F3E8DDF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Samodzielnie wybiera tekst zgodny z zainteresowaniami i potrafi uzasadnić wybór; planuje czytanie dłuższego utworu; systematycznie czyta poznawane teksty; dzieli się wrażeniami; wypowiada się o bohaterach, wydarzeniach i problemach utworu; rozpoznaje w lekturach tematy związane m.in. z rodziną, przyjaźnią, emocjami, relacjami, przyrodą i wspólnotą; zna treść omawianych baśni i legend; czyta krótkie utwory narracyjne i liryczne; zna znaczenie „Mazurka Dąbrowskiego” jako hymnu Polski; wypowiada się o poznanych dziełach filmu, teatru, malarstwa, rzeźby, muzyki i komiksu.</w:t>
            </w:r>
          </w:p>
        </w:tc>
        <w:tc>
          <w:tcPr>
            <w:tcW w:w="0" w:type="auto"/>
            <w:vAlign w:val="center"/>
            <w:hideMark/>
          </w:tcPr>
          <w:p w14:paraId="2DD575FC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Świadomie wybiera teksty i uzasadnia swoje preferencje; samodzielnie planuje i realizuje czytanie; przedstawia pierwsze wrażenia i uzasadnia je; omawia bohaterów, wydarzenia i problematykę utworu; odnosi treści lektury do własnych doświadczeń; rozpoznaje znaczenie baśni i legend dla kultury; interpretuje poznane utwory narracyjne i liryczne; wyjaśnia znaczenie „Mazurka Dąbrowskiego” jako symbolu narodowego; porównuje utwór literacki z jego adaptacją filmową, teatralną lub komiksem; potrafi polecić przeczytaną książkę innej osobie.</w:t>
            </w:r>
          </w:p>
        </w:tc>
        <w:tc>
          <w:tcPr>
            <w:tcW w:w="0" w:type="auto"/>
            <w:vAlign w:val="center"/>
            <w:hideMark/>
          </w:tcPr>
          <w:p w14:paraId="711C1372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Wykazuje systematyczne zainteresowanie czytaniem; samodzielnie poszerza wybór lektur; świadomie określa własne preferencje czytelnicze; formułuje pogłębione opinie o utworach; wyjaśnia wpływ lektury na własne myśli i emocje; prowadzi rozmowę o problematyce dłuższych tekstów; porównuje różne sposoby przedstawienia tego samego tematu w literaturze, teatrze, filmie, malarstwie, muzyce i komiksie; wyjaśnia kulturowe znaczenie poznanych tekstów; przygotowuje przemyślane rekomendacje czytelnicze.</w:t>
            </w:r>
          </w:p>
        </w:tc>
        <w:tc>
          <w:tcPr>
            <w:tcW w:w="2132" w:type="dxa"/>
            <w:vAlign w:val="center"/>
            <w:hideMark/>
          </w:tcPr>
          <w:p w14:paraId="5D22E084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Czytanie traktuje jako sposób poznawania siebie, innych ludzi i świata; samodzielnie i twórczo poszerza krąg lektur; świadomie zestawia motywy, bohaterów i problemy różnych tekstów; wykorzystuje wcześniejsze lektury podczas interpretowania nowych utworów; formułuje oryginalne, pogłębione opinie; inicjuje rozmowy o książkach; tworzy twórcze rekomendacje; podejmuje działania zachęcające innych do czytania; analizuje własne nawyki czytelnicze i świadomie planuje ich rozwijanie.</w:t>
            </w:r>
          </w:p>
        </w:tc>
      </w:tr>
      <w:tr w:rsidR="00FD1134" w:rsidRPr="00FD1134" w14:paraId="6682F78B" w14:textId="77777777" w:rsidTr="00FD1134">
        <w:trPr>
          <w:tblCellSpacing w:w="15" w:type="dxa"/>
        </w:trPr>
        <w:tc>
          <w:tcPr>
            <w:tcW w:w="2124" w:type="dxa"/>
            <w:vAlign w:val="center"/>
            <w:hideMark/>
          </w:tcPr>
          <w:p w14:paraId="518A6DEE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  <w:b/>
                <w:bCs/>
              </w:rPr>
              <w:t>8. DOŚWIADCZENIA EDUKACYJNE</w:t>
            </w:r>
          </w:p>
        </w:tc>
        <w:tc>
          <w:tcPr>
            <w:tcW w:w="0" w:type="auto"/>
            <w:vAlign w:val="center"/>
            <w:hideMark/>
          </w:tcPr>
          <w:p w14:paraId="46A81EA6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Nie podejmuje udziału w prostych działaniach związanych z kulturą, lekturą lub pracą projektową; nie wykonuje przydzielonych zadań mimo wsparcia; nie współpracuje z grupą; nie przestrzega ustalonych zasad pracy; nie podejmuje prób udziału w szkolnych wydarzeniach kulturalnych lub projektach czytelniczych.</w:t>
            </w:r>
          </w:p>
        </w:tc>
        <w:tc>
          <w:tcPr>
            <w:tcW w:w="0" w:type="auto"/>
            <w:vAlign w:val="center"/>
            <w:hideMark/>
          </w:tcPr>
          <w:p w14:paraId="3AACA251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Uczestniczy w szkolnym wydarzeniu kulturalnym; wykonuje proste zadanie podczas przygotowywania scenki, spektaklu lub słuchowiska; z pomocą współtworzy element projektu związanego z lekturą; uczestniczy w prostym działaniu promującym czytelnictwo; korzysta ze wsparcia nauczyciela i grupy; przestrzega podstawowych zasad współpracy.</w:t>
            </w:r>
          </w:p>
        </w:tc>
        <w:tc>
          <w:tcPr>
            <w:tcW w:w="0" w:type="auto"/>
            <w:vAlign w:val="center"/>
            <w:hideMark/>
          </w:tcPr>
          <w:p w14:paraId="0BDBD95E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Aktywnie uczestniczy w wydarzeniu kulturalnym i przedstawia podstawowe wrażenia; wykonuje przydzielone zadanie podczas przygotowania spektaklu lub słuchowiska; współtworzy prostą adaptację baśni, legendy lub innego tekstu; bierze udział w projekcie związanym z lekturą, np. tworzy okładkę, komiks, element gry lub scenkę; uczestniczy w działaniu promującym czytelnictwo; przestrzega ustalonych zasad współpracy.</w:t>
            </w:r>
          </w:p>
        </w:tc>
        <w:tc>
          <w:tcPr>
            <w:tcW w:w="0" w:type="auto"/>
            <w:vAlign w:val="center"/>
            <w:hideMark/>
          </w:tcPr>
          <w:p w14:paraId="0C2E99C2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Odpowiedzialnie uczestniczy w wydarzeniach kulturalnych; potrafi opisać swoje wrażenia i wskazać istotny element wydarzenia; współtworzy adaptację tekstu; wnosi własne pomysły do projektu; współpracuje przy tworzeniu gry, komiksu, scenki, okładki lub improwizacji; przestrzega terminów i zasad pracy zespołowej; aktywnie uczestniczy w projekcie czytelniczym.</w:t>
            </w:r>
          </w:p>
        </w:tc>
        <w:tc>
          <w:tcPr>
            <w:tcW w:w="0" w:type="auto"/>
            <w:vAlign w:val="center"/>
            <w:hideMark/>
          </w:tcPr>
          <w:p w14:paraId="72CD5A33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Świadomie uczestniczy w wydarzeniach kulturalnych i potrafi uzasadnić własną opinię; aktywnie współtworzy spektakl, słuchowisko lub adaptację; proponuje rozwiązania dotyczące projektu; twórczo realizuje zadania związane z lekturą; współorganizuje działania promujące czytelnictwo; odpowiedzialnie realizuje przyjętą rolę; ocenia efekt pracy grupy i własny wkład; wskazuje obszary wymagające poprawy.</w:t>
            </w:r>
          </w:p>
        </w:tc>
        <w:tc>
          <w:tcPr>
            <w:tcW w:w="2132" w:type="dxa"/>
            <w:vAlign w:val="center"/>
            <w:hideMark/>
          </w:tcPr>
          <w:p w14:paraId="4B0A559B" w14:textId="77777777" w:rsidR="00FD1134" w:rsidRPr="00FD1134" w:rsidRDefault="00FD1134" w:rsidP="00FD1134">
            <w:pPr>
              <w:rPr>
                <w:rFonts w:ascii="Times New Roman" w:hAnsi="Times New Roman" w:cs="Times New Roman"/>
              </w:rPr>
            </w:pPr>
            <w:r w:rsidRPr="00FD1134">
              <w:rPr>
                <w:rFonts w:ascii="Times New Roman" w:hAnsi="Times New Roman" w:cs="Times New Roman"/>
              </w:rPr>
              <w:t>Wykorzystuje udział w wydarzeniach kulturalnych do pogłębionej refleksji i własnej działalności twórczej; inicjuje rozwiązania podczas pracy nad spektaklem, słuchowiskiem lub adaptacją; twórczo przenosi tekst do nowej formy; proponuje oryginalną koncepcję projektu; dostosowuje sposób działania do potrzeb odbiorców; inicjuje lub współkoordynuje projekt czytelniczy; pomaga grupie efektywnie podzielić zadania; ocenia przebieg i rezultat przedsięwzięcia; formułuje wnioski, które można wykorzystać przy kolejnych działaniach.</w:t>
            </w:r>
          </w:p>
        </w:tc>
      </w:tr>
    </w:tbl>
    <w:p w14:paraId="528BD691" w14:textId="77777777" w:rsidR="00DA46F0" w:rsidRPr="00FD1134" w:rsidRDefault="00DA46F0">
      <w:pPr>
        <w:rPr>
          <w:rFonts w:ascii="Times New Roman" w:hAnsi="Times New Roman" w:cs="Times New Roman"/>
        </w:rPr>
      </w:pPr>
    </w:p>
    <w:sectPr w:rsidR="00DA46F0" w:rsidRPr="00FD1134" w:rsidSect="00EB70D7">
      <w:footerReference w:type="default" r:id="rId8"/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BE01DD" w14:textId="77777777" w:rsidR="00804DAB" w:rsidRDefault="00804DAB" w:rsidP="00A14CBF">
      <w:pPr>
        <w:spacing w:after="0" w:line="240" w:lineRule="auto"/>
      </w:pPr>
      <w:r>
        <w:separator/>
      </w:r>
    </w:p>
  </w:endnote>
  <w:endnote w:type="continuationSeparator" w:id="0">
    <w:p w14:paraId="2B1EC2B2" w14:textId="77777777" w:rsidR="00804DAB" w:rsidRDefault="00804DAB" w:rsidP="00A14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4559736"/>
      <w:docPartObj>
        <w:docPartGallery w:val="Page Numbers (Bottom of Page)"/>
        <w:docPartUnique/>
      </w:docPartObj>
    </w:sdtPr>
    <w:sdtEndPr/>
    <w:sdtContent>
      <w:p w14:paraId="0CD8E8B1" w14:textId="31EE9C15" w:rsidR="00A14CBF" w:rsidRDefault="00A14CB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4DAB">
          <w:rPr>
            <w:noProof/>
          </w:rPr>
          <w:t>1</w:t>
        </w:r>
        <w:r>
          <w:fldChar w:fldCharType="end"/>
        </w:r>
      </w:p>
    </w:sdtContent>
  </w:sdt>
  <w:p w14:paraId="5C110B5F" w14:textId="77777777" w:rsidR="00A14CBF" w:rsidRDefault="00A14CB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360F7B" w14:textId="77777777" w:rsidR="00804DAB" w:rsidRDefault="00804DAB" w:rsidP="00A14CBF">
      <w:pPr>
        <w:spacing w:after="0" w:line="240" w:lineRule="auto"/>
      </w:pPr>
      <w:r>
        <w:separator/>
      </w:r>
    </w:p>
  </w:footnote>
  <w:footnote w:type="continuationSeparator" w:id="0">
    <w:p w14:paraId="66F16477" w14:textId="77777777" w:rsidR="00804DAB" w:rsidRDefault="00804DAB" w:rsidP="00A14C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04C85"/>
    <w:multiLevelType w:val="hybridMultilevel"/>
    <w:tmpl w:val="7A80F8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4B521D"/>
    <w:multiLevelType w:val="multilevel"/>
    <w:tmpl w:val="C6EA8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134"/>
    <w:rsid w:val="002C3F57"/>
    <w:rsid w:val="003816B0"/>
    <w:rsid w:val="003A7E1D"/>
    <w:rsid w:val="00481A3D"/>
    <w:rsid w:val="0055125F"/>
    <w:rsid w:val="005864EC"/>
    <w:rsid w:val="006616A0"/>
    <w:rsid w:val="00804DAB"/>
    <w:rsid w:val="008958F4"/>
    <w:rsid w:val="00A14CBF"/>
    <w:rsid w:val="00B47F16"/>
    <w:rsid w:val="00DA46F0"/>
    <w:rsid w:val="00E01FA9"/>
    <w:rsid w:val="00EB70D7"/>
    <w:rsid w:val="00EC1DEB"/>
    <w:rsid w:val="00EE07AA"/>
    <w:rsid w:val="00FD1134"/>
    <w:rsid w:val="00FE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29A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11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11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11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11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11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11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11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11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11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11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11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11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113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113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11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11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11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11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11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11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11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11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11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11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11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113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11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113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113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14C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4CBF"/>
  </w:style>
  <w:style w:type="paragraph" w:styleId="Stopka">
    <w:name w:val="footer"/>
    <w:basedOn w:val="Normalny"/>
    <w:link w:val="StopkaZnak"/>
    <w:uiPriority w:val="99"/>
    <w:unhideWhenUsed/>
    <w:rsid w:val="00A14C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4CBF"/>
  </w:style>
  <w:style w:type="paragraph" w:styleId="Tekstdymka">
    <w:name w:val="Balloon Text"/>
    <w:basedOn w:val="Normalny"/>
    <w:link w:val="TekstdymkaZnak"/>
    <w:uiPriority w:val="99"/>
    <w:semiHidden/>
    <w:unhideWhenUsed/>
    <w:rsid w:val="00381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16B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11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11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11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11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11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11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11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11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11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11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11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11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113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113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113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113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113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113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11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11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11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11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11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113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113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113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11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113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113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14C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4CBF"/>
  </w:style>
  <w:style w:type="paragraph" w:styleId="Stopka">
    <w:name w:val="footer"/>
    <w:basedOn w:val="Normalny"/>
    <w:link w:val="StopkaZnak"/>
    <w:uiPriority w:val="99"/>
    <w:unhideWhenUsed/>
    <w:rsid w:val="00A14C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4CBF"/>
  </w:style>
  <w:style w:type="paragraph" w:styleId="Tekstdymka">
    <w:name w:val="Balloon Text"/>
    <w:basedOn w:val="Normalny"/>
    <w:link w:val="TekstdymkaZnak"/>
    <w:uiPriority w:val="99"/>
    <w:semiHidden/>
    <w:unhideWhenUsed/>
    <w:rsid w:val="003816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16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12</Pages>
  <Words>4156</Words>
  <Characters>24940</Characters>
  <Application>Microsoft Office Word</Application>
  <DocSecurity>0</DocSecurity>
  <Lines>207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lepszy</dc:creator>
  <cp:lastModifiedBy>Asus</cp:lastModifiedBy>
  <cp:revision>3</cp:revision>
  <cp:lastPrinted>2026-09-16T06:50:00Z</cp:lastPrinted>
  <dcterms:created xsi:type="dcterms:W3CDTF">2026-09-16T06:46:00Z</dcterms:created>
  <dcterms:modified xsi:type="dcterms:W3CDTF">2026-09-16T07:57:00Z</dcterms:modified>
</cp:coreProperties>
</file>