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8C" w:rsidRPr="000D0550" w:rsidRDefault="00E9178C" w:rsidP="00E9178C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178C" w:rsidRPr="000D0550" w:rsidRDefault="00E9178C" w:rsidP="00E9178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D0550">
        <w:rPr>
          <w:rFonts w:ascii="Times New Roman" w:eastAsia="Calibri" w:hAnsi="Times New Roman" w:cs="Times New Roman"/>
          <w:b/>
          <w:sz w:val="48"/>
          <w:szCs w:val="48"/>
        </w:rPr>
        <w:t xml:space="preserve">Standardy ochrony małoletnich </w:t>
      </w:r>
    </w:p>
    <w:p w:rsidR="00E9178C" w:rsidRPr="00825423" w:rsidRDefault="00E9178C" w:rsidP="00E9178C">
      <w:pPr>
        <w:pBdr>
          <w:bottom w:val="single" w:sz="4" w:space="1" w:color="auto"/>
        </w:pBdr>
        <w:ind w:left="2832" w:firstLine="708"/>
        <w:rPr>
          <w:rFonts w:ascii="Times New Roman" w:eastAsia="Calibri" w:hAnsi="Times New Roman" w:cs="Times New Roman"/>
          <w:b/>
          <w:sz w:val="48"/>
          <w:szCs w:val="48"/>
        </w:rPr>
      </w:pPr>
      <w:r w:rsidRPr="00825423">
        <w:rPr>
          <w:rFonts w:ascii="Times New Roman" w:eastAsia="Calibri" w:hAnsi="Times New Roman" w:cs="Times New Roman"/>
          <w:b/>
          <w:sz w:val="48"/>
          <w:szCs w:val="48"/>
        </w:rPr>
        <w:t>w  szkole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4872"/>
        <w:gridCol w:w="3680"/>
      </w:tblGrid>
      <w:tr w:rsidR="00E9178C" w:rsidRPr="000D0550" w:rsidTr="00772A45">
        <w:tc>
          <w:tcPr>
            <w:tcW w:w="657" w:type="dxa"/>
            <w:shd w:val="clear" w:color="auto" w:fill="00B0F0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72" w:type="dxa"/>
            <w:shd w:val="clear" w:color="auto" w:fill="00B0F0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STANDARDY OCHRONY MAŁOLETNICH</w:t>
            </w:r>
          </w:p>
        </w:tc>
        <w:tc>
          <w:tcPr>
            <w:tcW w:w="3680" w:type="dxa"/>
            <w:shd w:val="clear" w:color="auto" w:fill="00B0F0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sz w:val="24"/>
                <w:szCs w:val="24"/>
              </w:rPr>
              <w:t>Bezpieczne relacje między pracownikami a małoletnimi i samymi małoletnimi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Określone są zasady bezpiecznych relacji wszystkich pracowników jednostki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 małoletnimi wskazujące, jakie zachowania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szkole są niedozwolone, a jakie pożądane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kontakcie z małoletnimi. Na takiej samej zasadzie określono relacje między samymi małoletnimi.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Określono: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Zasady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bezpiecznych relacji pracowników z małoletnimi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Zasady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bezpiecznych relacji na linii małoletni – małoletni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Procedury interwencji i osoby odpowiedzialne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szkole istnieje procedura opisująca krok po kroku, jak i komu zgłaszać podejrzenie krzywdzenia dziecka oraz w jaki sposób podejmowana jest decyzja o interwencji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przypadku zagrożenia bezpieczeństwa dzieci. Jasne wytyczne nie tylko w przejrzysty sposób regulują działania pracowników i całego personelu, ale pozwalają też uniknąć rozproszenia odpowiedzialności, wspierają uważność na dobrostan dziecka i zmniejszają ryzyko wynikające z sytuacji, w której niezgłoszenie niepokojących sygnałów może doprowadzić do dalszego krzywdzenia dziecka lub wręcz przyczynić się do jego śmierci.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Zarówno pracown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icy, jak                i małoletni wiedzą, kogo należy poinformować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 podejrzeniu krzywdzenia dziecka.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jednostce opracowano procedurę określającą krok po kroku, jakie działanie należy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podjąć w sytuacji krzywdzenia małoletniego lub zagrożenia jego bezpieczeństwa ze strony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pracowników,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dorosłych, członków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rówieśników i osób trzecich. 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Wszyscy pracownicy mają dostęp do spisu instytucji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i organizacji, które zajmują się</w:t>
            </w:r>
          </w:p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Interwencją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i pomocą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sytuacj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 krzywdzenia dzieci (policja,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sąd rodzinny, centrum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interwencji kryzysowej, ośrodek pomocy społecznej, placówki ochrony zdrowia) wraz danymi kontaktowymi.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widocznym miejscu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jednostce wyeksponowane są informacje dla małoletnich na temat możliwości uzyskania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trudnej sytuacji,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tym numery bezpłatnych telefonów zaufania dla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młodzieży.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jednostce opracowano procedurę składania zawiadomienia o podejrzeniu popełnienia przestępstwa na szkodę 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jednostce opracowano procedurę zawiadamiania sądu rodzinnego o wgląd w sytuacje 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jednostce dyrektor wyznaczył:</w:t>
            </w:r>
          </w:p>
          <w:p w:rsidR="00E9178C" w:rsidRPr="000D0550" w:rsidRDefault="00E9178C" w:rsidP="00E917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 odpowiedzialne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zawiadomienia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o podejrzeniu popełnienia przestępstwa na szkodę 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78C" w:rsidRPr="000D0550" w:rsidRDefault="00E9178C" w:rsidP="00E917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przygotowanie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zawiadomienia do sądu rodzinnego o wgląd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w sytuację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78C" w:rsidRPr="000D0550" w:rsidRDefault="00E9178C" w:rsidP="00E9178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za wszczynanie procedury "Niebieskie Karty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Dokumentacja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określił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sposób dokumentowania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i zasady przechowywania ujawnionych lub zgłoszonych incydentów lub zdarzeń zagrażających dobru 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Opracowany jest model zbierania i dokumentowania ujawnionych lub zgłoszonych incydentów lub zdarzeń zagrażających dobru małoletniego.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talone są zasady przechowywania.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 standardów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Standardy są w szkole „żywym” dokumentem podlegającym bieżącej weryfikacji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i aktualizowanym, jeśli wymaga tego dobro małoletnich.  Zwiększa to zaangażowanie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poczucie odpowiedzialności personelu, ponieważ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umożliwia pracownikom sprawdzanie stopnia znajomości zasad i procedur, a także pozwala rozstrzygnąć ewentualne niejasności czy niespójności w regulacjach wprowadzonych w szkole. Szkoła ma obowiązek co najmniej raz na dwa lata dokonywać oceny standardów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celu zapewnienia ich dostosowania do aktualnych potrzeb oraz zgodności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 obowiązującymi przepisami. Wnioski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 przeprowadzonej oceny należy pisemnie udokumentować.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. Szkoła określiła zasady przeglądu i aktualizacji standardów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jednostce na bieżąco prowadzi się analizę standardów ochrony małoletnich, a wnioski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i rekomendacje zawarte są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 sprawozdaniu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4.3.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Sprawozdanie z realizacji standardów ochrony małoletnich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jednostce jest opracowywane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 najmniej raz na 2 lata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sprawozdaniu uwzględnione są głosy pracowników, małoletnich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ich rodziców (opiekunów).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bazie sprawozdania aktualizowane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są standardy  ochrony małoletnich i działania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związane z realizowanie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zasad ochrony małoletnich.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Osobą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odpowiedzialną za monitoring realizacji standardów ochrony małoletnich, której rola, zadania oraz kwalifikacje są jasno określone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dyrektor szkoły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W sposób przyjęty w danej instytucji podano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wiadomości pracowników, małoletnich oraz rodziców (opiekunów), kto jest tą osobą wraz z informacją jak się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 nią skontaktować.</w:t>
            </w:r>
          </w:p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Upowszechnianie standardów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ustaliła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zasady i sposób udostępniania rodzicom albo opiekunom prawnym lub faktycznym oraz małoletnim standardów do zaznajomienia się z nimi i ich stosowania.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„Standardy sporządza się, mając na względzie konieczność ich zrozumienia przez osoby małoletnie”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„Podmioty (…) udostępniają standardy na swojej stronie internetowej oraz wywieszają w widocznym miejscu w swoim lokalu, w wersji zupełnej oraz skróconej, przeznaczonej dla małoletnich. Wersja skrócona zawiera informacje istotne dla małoletnich.”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Tekst standardów ochrony małoletnich i dokumentów związanych z ochroną małoletnich (polityk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i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procedur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) został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opublikowany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stronie internetowej szkoły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oraz jest dostępny w widocznym miejscu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w jej siedzibie. 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Standardy są szeroko promowane wśród pracowników, rodziców (opiekunów)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małoletnich poprzez działania informacyjne oraz edukacyjne, dostosowane do poszczególnych grup odbiorców, np. opracowana jest wersja Polityki w formie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zrozumiałej dla małoletnich.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Bezpieczny dostęp do Internetu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 ustaliła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78C" w:rsidRPr="000D0550" w:rsidRDefault="00E9178C" w:rsidP="00E9178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zasady korzystania z urządzeń elektronicznych z dostępem do sieci Internet,</w:t>
            </w:r>
          </w:p>
          <w:p w:rsidR="00E9178C" w:rsidRPr="000D0550" w:rsidRDefault="00E9178C" w:rsidP="00E9178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ochrony dzieci przed treściami szkodliwymi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zagrożeniami w sieci Internet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Ustalono zasady 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 urządzeń elektronicznych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 dostępem do sieci 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Ustalono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ochrony dzieci przed treściami szkodliwymi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zagrożeniami w sieci Internet.</w:t>
            </w:r>
          </w:p>
        </w:tc>
      </w:tr>
      <w:tr w:rsidR="00E9178C" w:rsidRPr="000D0550" w:rsidTr="00772A45"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i osoby odpowiedzialne 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określ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ił zakres kompetencji osób odpowiedzialnych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 przygotowanie personelu placówki do stosowania standardów, zasady przygotowania tego personelu do ich stosowania oraz sposób dokumentowania tej czynności.</w:t>
            </w:r>
          </w:p>
        </w:tc>
        <w:tc>
          <w:tcPr>
            <w:tcW w:w="3680" w:type="dxa"/>
          </w:tcPr>
          <w:p w:rsidR="00E9178C" w:rsidRPr="000D0550" w:rsidRDefault="00E9178C" w:rsidP="0077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Wskazano osoby odpowiedzialne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za przygotowanie pracowników do stosowania standardów ochrony małoletnich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. Ustalono plan szkoleniowo-edukacyjny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Pracownicy jednostki posiadają wiedzę w zakresie: rozpoznawania czynników ryzyka i symptomów</w:t>
            </w:r>
          </w:p>
          <w:p w:rsidR="00E9178C" w:rsidRPr="000D0550" w:rsidRDefault="00E9178C" w:rsidP="0077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krzywdzenia dzieci, prawnych aspektów ochrony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dzieci, przemocy rówieśniczej,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zapewniania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bezpieczeństwa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dzieciom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i podejmow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ania działań profilaktycznych i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interwencyjnych.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Przeszkolono pracowników ze stosowania standardów ochrony małoletnich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Każdy z przeszkolonych pracowników podpisał stosowne oświadczenie – o zapoznaniu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 zasadami ochrony małoletnich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zobowiązaniu do ich stosowania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178C" w:rsidRDefault="00E9178C" w:rsidP="00E91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78C" w:rsidRPr="000D0550" w:rsidRDefault="00E9178C" w:rsidP="00E917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55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D0550">
        <w:rPr>
          <w:rFonts w:ascii="Times New Roman" w:hAnsi="Times New Roman" w:cs="Times New Roman"/>
          <w:b/>
          <w:sz w:val="24"/>
          <w:szCs w:val="24"/>
        </w:rPr>
        <w:t>iorąc pod uwagę specyfikę jednostki oświatowej proponuje się dodatkowe standardy ochrony małoletnich</w:t>
      </w:r>
    </w:p>
    <w:p w:rsidR="00E9178C" w:rsidRPr="000D0550" w:rsidRDefault="00E9178C" w:rsidP="00E917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4874"/>
        <w:gridCol w:w="3678"/>
      </w:tblGrid>
      <w:tr w:rsidR="00E9178C" w:rsidRPr="000D0550" w:rsidTr="00772A45">
        <w:tc>
          <w:tcPr>
            <w:tcW w:w="657" w:type="dxa"/>
            <w:shd w:val="clear" w:color="auto" w:fill="FFC6C6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74" w:type="dxa"/>
            <w:shd w:val="clear" w:color="auto" w:fill="FFC6C6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STANDARDY OCHRONY MAŁOLETNICH</w:t>
            </w:r>
          </w:p>
        </w:tc>
        <w:tc>
          <w:tcPr>
            <w:tcW w:w="3678" w:type="dxa"/>
            <w:shd w:val="clear" w:color="auto" w:fill="FFC6C6"/>
          </w:tcPr>
          <w:p w:rsidR="00E9178C" w:rsidRPr="000D0550" w:rsidRDefault="00E9178C" w:rsidP="0077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</w:tr>
      <w:tr w:rsidR="00E9178C" w:rsidRPr="000D0550" w:rsidTr="00772A45">
        <w:trPr>
          <w:trHeight w:val="354"/>
        </w:trPr>
        <w:tc>
          <w:tcPr>
            <w:tcW w:w="657" w:type="dxa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bezpiecznej rekrutacji</w:t>
            </w:r>
          </w:p>
        </w:tc>
      </w:tr>
      <w:tr w:rsidR="00E9178C" w:rsidRPr="000D0550" w:rsidTr="00772A45">
        <w:tc>
          <w:tcPr>
            <w:tcW w:w="657" w:type="dxa"/>
          </w:tcPr>
          <w:p w:rsidR="00E9178C" w:rsidRPr="000D0550" w:rsidRDefault="00E9178C" w:rsidP="0077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Realizacja tego standardu oznacza, że poprzez wprowadzenie w instytucji zasad bezpiecznej rekrutacji podjęto odpowiednie kroki, by minimalizować ryzyko krzywdzenia dziecka, wynikające z okoliczności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sprzyjających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potencjalnym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sprawcom: słabej kontroli, dostępności i możliwości. Przyjęcie tego standardu wskazuje również, że wszystkie osoby pracujące z dziećmi lub działające na ich rzecz mają dostęp do szkoleń, które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są pomocne w zdobyciu kompetencji niezbędnych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zapewnienia dzieciom ochrony                                                 i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przeciwdziałania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zagrożeniom. Wdrożenie tego standa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rdu jest ponadto sygnałem, że                                  w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instytucji zatrudniono przygotowany merytorycznie i sprawdzony personel, a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i opiekunowie mają możliwość poszerzenia swojej wiedzy na temat ochrony przed krzywdzeniem.</w:t>
            </w:r>
          </w:p>
        </w:tc>
        <w:tc>
          <w:tcPr>
            <w:tcW w:w="3678" w:type="dxa"/>
          </w:tcPr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. Jednostka uzyskała o każdym pracowniku, praktykancie, wolontariuszu dane z Rejestru Sprawców Przestępstw na Tle Seksualnym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8C" w:rsidRPr="000D0550" w:rsidRDefault="00E9178C" w:rsidP="0077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Jednostka uzyskała o każdym pracowniku, praktykancie, wolontariuszu informacje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z Krajowego Rejestru Karnego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8.3.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Jednostka uzyskała o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nauczycielu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informacje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Centralnego Rejestru Orzeczeń D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yscyplinarnych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8C" w:rsidRPr="000D0550" w:rsidRDefault="00E9178C" w:rsidP="00772A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 xml:space="preserve"> Jednostka uzyskała o każdym pracowniku, w tym  obcokrajowcu informacje z rejestrów karalności państw trzecich w zakresie określonych przestępstw (lub odpowiadających im czynów zabronionych w przepisach prawa obcego) lub w przypadkach prawem wskazanych oświadczenia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0550">
              <w:rPr>
                <w:rFonts w:ascii="Times New Roman" w:hAnsi="Times New Roman" w:cs="Times New Roman"/>
                <w:sz w:val="24"/>
                <w:szCs w:val="24"/>
              </w:rPr>
              <w:t>o niekaralności.</w:t>
            </w:r>
          </w:p>
        </w:tc>
      </w:tr>
    </w:tbl>
    <w:p w:rsidR="00E9178C" w:rsidRPr="000D0550" w:rsidRDefault="00E9178C" w:rsidP="00E9178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9178C" w:rsidRPr="000D0550" w:rsidRDefault="00E9178C" w:rsidP="00E9178C">
      <w:pPr>
        <w:rPr>
          <w:rFonts w:ascii="Times New Roman" w:hAnsi="Times New Roman" w:cs="Times New Roman"/>
          <w:i/>
          <w:sz w:val="24"/>
          <w:szCs w:val="24"/>
        </w:rPr>
      </w:pPr>
    </w:p>
    <w:p w:rsidR="001329BF" w:rsidRDefault="001329BF"/>
    <w:sectPr w:rsidR="0013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A35"/>
    <w:multiLevelType w:val="hybridMultilevel"/>
    <w:tmpl w:val="50E26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2515F"/>
    <w:multiLevelType w:val="hybridMultilevel"/>
    <w:tmpl w:val="F7D41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64"/>
    <w:rsid w:val="001329BF"/>
    <w:rsid w:val="00250564"/>
    <w:rsid w:val="00E9178C"/>
    <w:rsid w:val="00F3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7759"/>
  <w15:chartTrackingRefBased/>
  <w15:docId w15:val="{0A1FE9AF-35BC-4FD3-A31B-67D942C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78C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917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E9178C"/>
    <w:rPr>
      <w:kern w:val="2"/>
    </w:rPr>
  </w:style>
  <w:style w:type="table" w:styleId="Tabela-Siatka">
    <w:name w:val="Table Grid"/>
    <w:basedOn w:val="Standardowy"/>
    <w:uiPriority w:val="59"/>
    <w:rsid w:val="00E9178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2024-05-02T10:37:00Z</dcterms:created>
  <dcterms:modified xsi:type="dcterms:W3CDTF">2024-05-02T10:38:00Z</dcterms:modified>
</cp:coreProperties>
</file>